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1C5AA">
      <w:pPr>
        <w:jc w:val="distribute"/>
        <w:rPr>
          <w:rFonts w:hint="eastAsia" w:ascii="华文中宋" w:hAnsi="华文中宋" w:eastAsia="华文中宋" w:cs="华文中宋"/>
          <w:b/>
          <w:bCs/>
          <w:color w:val="E60012"/>
          <w:w w:val="80"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color w:val="E60012"/>
          <w:w w:val="80"/>
          <w:sz w:val="48"/>
          <w:szCs w:val="48"/>
        </w:rPr>
        <w:t>中国教育发展战略学会人才发展专业委员会</w:t>
      </w:r>
    </w:p>
    <w:p w14:paraId="593D3AFE">
      <w:pPr>
        <w:spacing w:before="32" w:line="137" w:lineRule="exact"/>
        <w:jc w:val="center"/>
        <w:rPr>
          <w:rFonts w:hint="eastAsia" w:eastAsia="仿宋"/>
          <w:spacing w:val="-2"/>
          <w:lang w:val="en-US" w:eastAsia="zh-CN"/>
        </w:rPr>
      </w:pPr>
      <w:r>
        <w:rPr>
          <w:color w:val="auto"/>
          <w:position w:val="-2"/>
        </w:rPr>
        <w:drawing>
          <wp:inline distT="0" distB="0" distL="0" distR="0">
            <wp:extent cx="5624830" cy="86360"/>
            <wp:effectExtent l="0" t="0" r="13970" b="508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25083" cy="86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D8B8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84" w:line="560" w:lineRule="exact"/>
        <w:jc w:val="right"/>
        <w:textAlignment w:val="baseline"/>
        <w:rPr>
          <w:rFonts w:ascii="Arial"/>
          <w:sz w:val="21"/>
        </w:rPr>
      </w:pPr>
      <w:r>
        <w:rPr>
          <w:spacing w:val="-2"/>
        </w:rPr>
        <w:t>人才专委会函〔202</w:t>
      </w:r>
      <w:r>
        <w:rPr>
          <w:rFonts w:hint="eastAsia"/>
          <w:spacing w:val="-2"/>
          <w:lang w:val="en-US" w:eastAsia="zh-CN"/>
        </w:rPr>
        <w:t>6</w:t>
      </w:r>
      <w:r>
        <w:rPr>
          <w:spacing w:val="-2"/>
        </w:rPr>
        <w:t>〕</w:t>
      </w:r>
      <w:r>
        <w:rPr>
          <w:rFonts w:hint="eastAsia"/>
          <w:spacing w:val="-2"/>
          <w:lang w:val="en-US" w:eastAsia="zh-CN"/>
        </w:rPr>
        <w:t>04</w:t>
      </w:r>
      <w:r>
        <w:rPr>
          <w:spacing w:val="-2"/>
        </w:rPr>
        <w:t>号</w:t>
      </w:r>
    </w:p>
    <w:p w14:paraId="6249E3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100" w:line="360" w:lineRule="auto"/>
        <w:ind w:firstLine="723" w:firstLineChars="200"/>
        <w:jc w:val="both"/>
        <w:textAlignment w:val="auto"/>
        <w:rPr>
          <w:rFonts w:hint="eastAsia" w:ascii="仿宋" w:hAnsi="仿宋" w:eastAsia="仿宋" w:cs="儷宋 Pro"/>
          <w:b/>
          <w:bCs/>
          <w:snapToGrid w:val="0"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儷宋 Pro"/>
          <w:b/>
          <w:bCs/>
          <w:snapToGrid w:val="0"/>
          <w:color w:val="000000"/>
          <w:kern w:val="0"/>
          <w:sz w:val="36"/>
          <w:szCs w:val="36"/>
          <w:lang w:val="en-US" w:eastAsia="zh-CN" w:bidi="ar-SA"/>
        </w:rPr>
        <w:t>关于举办青年科教人才科研素养与创新能力提升</w:t>
      </w:r>
    </w:p>
    <w:p w14:paraId="02A4FB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100" w:line="360" w:lineRule="auto"/>
        <w:jc w:val="center"/>
        <w:textAlignment w:val="auto"/>
        <w:rPr>
          <w:rFonts w:hint="eastAsia" w:ascii="仿宋" w:hAnsi="仿宋" w:eastAsia="仿宋" w:cs="儷宋 Pro"/>
          <w:b/>
          <w:bCs/>
          <w:snapToGrid w:val="0"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仿宋" w:hAnsi="仿宋" w:eastAsia="仿宋" w:cs="儷宋 Pro"/>
          <w:b/>
          <w:bCs/>
          <w:snapToGrid w:val="0"/>
          <w:color w:val="000000"/>
          <w:kern w:val="0"/>
          <w:sz w:val="36"/>
          <w:szCs w:val="36"/>
          <w:lang w:val="en-US" w:eastAsia="zh-CN" w:bidi="ar-SA"/>
        </w:rPr>
        <w:t>暑期研修班的通知</w:t>
      </w:r>
    </w:p>
    <w:p w14:paraId="5663FA7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0" w:firstLineChars="0"/>
        <w:textAlignment w:val="baseline"/>
        <w:rPr>
          <w:b/>
          <w:bCs/>
        </w:rPr>
      </w:pPr>
      <w:r>
        <w:rPr>
          <w:b/>
          <w:bCs/>
          <w:spacing w:val="-6"/>
        </w:rPr>
        <w:t>各有关单位</w:t>
      </w:r>
      <w:r>
        <w:rPr>
          <w:rFonts w:hint="eastAsia"/>
          <w:b/>
          <w:bCs/>
          <w:spacing w:val="-6"/>
          <w:lang w:eastAsia="zh-CN"/>
        </w:rPr>
        <w:t>、</w:t>
      </w:r>
      <w:r>
        <w:rPr>
          <w:rFonts w:hint="eastAsia"/>
          <w:b/>
          <w:bCs/>
          <w:spacing w:val="-6"/>
          <w:lang w:val="en-US" w:eastAsia="zh-CN"/>
        </w:rPr>
        <w:t>青年学者、大学生</w:t>
      </w:r>
      <w:r>
        <w:rPr>
          <w:b/>
          <w:bCs/>
          <w:spacing w:val="-6"/>
        </w:rPr>
        <w:t>：</w:t>
      </w:r>
    </w:p>
    <w:p w14:paraId="51FACAB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leftChars="0" w:right="0" w:rightChars="0" w:firstLine="560" w:firstLineChars="200"/>
        <w:textAlignment w:val="baseline"/>
        <w:outlineLvl w:val="1"/>
        <w:rPr>
          <w:rFonts w:hint="eastAsia" w:ascii="仿宋" w:hAnsi="仿宋" w:eastAsia="仿宋" w:cs="儷宋 Pro"/>
          <w:sz w:val="28"/>
          <w:szCs w:val="28"/>
          <w:lang w:val="en-US" w:eastAsia="zh-CN"/>
        </w:rPr>
      </w:pPr>
      <w:r>
        <w:rPr>
          <w:rFonts w:hint="eastAsia" w:ascii="仿宋" w:hAnsi="仿宋" w:eastAsia="仿宋" w:cs="儷宋 Pro"/>
          <w:sz w:val="28"/>
          <w:szCs w:val="28"/>
          <w:lang w:val="en-US" w:eastAsia="zh-CN"/>
        </w:rPr>
        <w:t>为深入贯彻落实党的二十届四中全会精神，一体推进教育、科技、人才融合发展，全面夯实高校科研后备力量根基，加快培育高水平创新型人才队伍，助力具有全球影响力的教育中心、科学中心、人才中心建设，强化青年科研人员</w:t>
      </w:r>
      <w:r>
        <w:rPr>
          <w:rFonts w:hint="eastAsia" w:cs="儷宋 Pro"/>
          <w:sz w:val="28"/>
          <w:szCs w:val="28"/>
          <w:lang w:val="en-US" w:eastAsia="zh-CN"/>
        </w:rPr>
        <w:t>、</w:t>
      </w:r>
      <w:r>
        <w:rPr>
          <w:rFonts w:hint="eastAsia" w:ascii="仿宋" w:hAnsi="仿宋" w:eastAsia="仿宋" w:cs="儷宋 Pro"/>
          <w:sz w:val="28"/>
          <w:szCs w:val="28"/>
          <w:lang w:val="en-US" w:eastAsia="zh-CN"/>
        </w:rPr>
        <w:t>大学生的科研素养、创新思维与学术实践能力，培养担当民族复兴大任的时代新人，中国教育发展战略学会人才发展专业委员会定于2026年暑期举办“</w:t>
      </w:r>
      <w:r>
        <w:rPr>
          <w:rFonts w:hint="eastAsia" w:cs="儷宋 Pro"/>
          <w:sz w:val="28"/>
          <w:szCs w:val="28"/>
          <w:lang w:val="en-US" w:eastAsia="zh-CN"/>
        </w:rPr>
        <w:t>青年科教人才科研素养与创新能力提升暑期研修班</w:t>
      </w:r>
      <w:r>
        <w:rPr>
          <w:rFonts w:hint="eastAsia" w:ascii="仿宋" w:hAnsi="仿宋" w:eastAsia="仿宋" w:cs="儷宋 Pro"/>
          <w:sz w:val="28"/>
          <w:szCs w:val="28"/>
          <w:lang w:val="en-US" w:eastAsia="zh-CN"/>
        </w:rPr>
        <w:t>”。现将有关事项通知如下：</w:t>
      </w:r>
    </w:p>
    <w:p w14:paraId="7B111BDB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leftChars="0" w:right="0" w:rightChars="0" w:firstLine="534" w:firstLineChars="200"/>
        <w:textAlignment w:val="baseline"/>
        <w:outlineLvl w:val="1"/>
        <w:rPr>
          <w:rFonts w:hint="default" w:eastAsia="仿宋"/>
          <w:lang w:val="en-US" w:eastAsia="zh-CN"/>
        </w:rPr>
      </w:pPr>
      <w:r>
        <w:rPr>
          <w:rFonts w:hint="eastAsia"/>
          <w:b/>
          <w:bCs/>
          <w:spacing w:val="-7"/>
          <w:lang w:val="en-US" w:eastAsia="zh-CN"/>
        </w:rPr>
        <w:t>一</w:t>
      </w:r>
      <w:r>
        <w:rPr>
          <w:b/>
          <w:bCs/>
          <w:spacing w:val="-7"/>
        </w:rPr>
        <w:t>、</w:t>
      </w:r>
      <w:r>
        <w:rPr>
          <w:rFonts w:hint="eastAsia"/>
          <w:b/>
          <w:bCs/>
          <w:spacing w:val="-7"/>
          <w:lang w:val="en-US" w:eastAsia="zh-CN"/>
        </w:rPr>
        <w:t>研修安排</w:t>
      </w:r>
    </w:p>
    <w:p w14:paraId="22B8C46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560" w:firstLineChars="200"/>
        <w:textAlignment w:val="baseline"/>
        <w:rPr>
          <w:rFonts w:hint="default" w:ascii="仿宋" w:hAnsi="仿宋" w:eastAsia="仿宋" w:cs="儷宋 Pro"/>
          <w:sz w:val="28"/>
          <w:szCs w:val="28"/>
          <w:lang w:val="en-US" w:eastAsia="zh-CN"/>
        </w:rPr>
      </w:pPr>
      <w:r>
        <w:rPr>
          <w:rFonts w:hint="eastAsia" w:cs="儷宋 Pro"/>
          <w:sz w:val="28"/>
          <w:szCs w:val="28"/>
          <w:lang w:val="en-US" w:eastAsia="zh-CN"/>
        </w:rPr>
        <w:t>研修时间：</w:t>
      </w:r>
      <w:r>
        <w:rPr>
          <w:rFonts w:hint="eastAsia" w:ascii="仿宋" w:hAnsi="仿宋" w:eastAsia="仿宋" w:cs="儷宋 Pro"/>
          <w:sz w:val="28"/>
          <w:szCs w:val="28"/>
          <w:lang w:val="en-US" w:eastAsia="zh-CN"/>
        </w:rPr>
        <w:t>202</w:t>
      </w:r>
      <w:r>
        <w:rPr>
          <w:rFonts w:hint="eastAsia" w:cs="儷宋 Pro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儷宋 Pro"/>
          <w:sz w:val="28"/>
          <w:szCs w:val="28"/>
          <w:lang w:val="en-US" w:eastAsia="zh-CN"/>
        </w:rPr>
        <w:t>年</w:t>
      </w:r>
      <w:r>
        <w:rPr>
          <w:rFonts w:hint="eastAsia" w:cs="儷宋 Pro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儷宋 Pro"/>
          <w:sz w:val="28"/>
          <w:szCs w:val="28"/>
          <w:lang w:val="en-US" w:eastAsia="zh-CN"/>
        </w:rPr>
        <w:t>月</w:t>
      </w:r>
      <w:r>
        <w:rPr>
          <w:rFonts w:hint="eastAsia" w:cs="儷宋 Pro"/>
          <w:sz w:val="28"/>
          <w:szCs w:val="28"/>
          <w:lang w:val="en-US" w:eastAsia="zh-CN"/>
        </w:rPr>
        <w:t>18日、19日、20日</w:t>
      </w:r>
    </w:p>
    <w:p w14:paraId="4AE786E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560" w:firstLineChars="200"/>
        <w:textAlignment w:val="baseline"/>
        <w:rPr>
          <w:rFonts w:hint="default"/>
          <w:b/>
          <w:bCs/>
          <w:spacing w:val="-7"/>
          <w:lang w:val="en-US"/>
        </w:rPr>
      </w:pPr>
      <w:r>
        <w:rPr>
          <w:rFonts w:hint="eastAsia" w:cs="儷宋 Pro"/>
          <w:sz w:val="28"/>
          <w:szCs w:val="28"/>
          <w:lang w:val="en-US" w:eastAsia="zh-CN"/>
        </w:rPr>
        <w:t>研修形式</w:t>
      </w:r>
      <w:r>
        <w:rPr>
          <w:rFonts w:hint="eastAsia" w:ascii="仿宋" w:hAnsi="仿宋" w:eastAsia="仿宋" w:cs="儷宋 Pro"/>
          <w:sz w:val="28"/>
          <w:szCs w:val="28"/>
          <w:lang w:val="en-US" w:eastAsia="zh-CN"/>
        </w:rPr>
        <w:t>：</w:t>
      </w:r>
      <w:r>
        <w:rPr>
          <w:rFonts w:hint="eastAsia" w:cs="儷宋 Pro"/>
          <w:sz w:val="28"/>
          <w:szCs w:val="28"/>
          <w:lang w:val="en-US" w:eastAsia="zh-CN"/>
        </w:rPr>
        <w:t>线上专家讲座</w:t>
      </w:r>
    </w:p>
    <w:p w14:paraId="0A017C6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leftChars="0" w:right="0" w:rightChars="0" w:firstLine="534" w:firstLineChars="200"/>
        <w:textAlignment w:val="baseline"/>
        <w:outlineLvl w:val="1"/>
        <w:rPr>
          <w:rFonts w:hint="default"/>
          <w:b/>
          <w:bCs/>
          <w:spacing w:val="-7"/>
          <w:lang w:val="en-US" w:eastAsia="zh-CN"/>
        </w:rPr>
      </w:pPr>
      <w:r>
        <w:rPr>
          <w:rFonts w:hint="eastAsia"/>
          <w:b/>
          <w:bCs/>
          <w:spacing w:val="-7"/>
          <w:lang w:val="en-US" w:eastAsia="zh-CN"/>
        </w:rPr>
        <w:t>二、研修对象</w:t>
      </w:r>
    </w:p>
    <w:p w14:paraId="7AD9DB7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leftChars="0" w:right="0" w:rightChars="0" w:firstLine="576" w:firstLineChars="200"/>
        <w:textAlignment w:val="baseline"/>
        <w:outlineLvl w:val="1"/>
        <w:rPr>
          <w:rFonts w:hint="eastAsia" w:ascii="仿宋" w:hAnsi="仿宋" w:eastAsia="仿宋" w:cs="仿宋"/>
          <w:spacing w:val="4"/>
          <w:sz w:val="28"/>
          <w:szCs w:val="28"/>
          <w:lang w:eastAsia="zh-CN"/>
        </w:rPr>
      </w:pPr>
      <w:r>
        <w:rPr>
          <w:rFonts w:hint="eastAsia" w:cs="仿宋"/>
          <w:spacing w:val="4"/>
          <w:sz w:val="28"/>
          <w:szCs w:val="28"/>
          <w:lang w:val="en-US" w:eastAsia="zh-CN"/>
        </w:rPr>
        <w:t>全国各</w:t>
      </w:r>
      <w:r>
        <w:rPr>
          <w:rFonts w:hint="eastAsia" w:ascii="仿宋" w:hAnsi="仿宋" w:eastAsia="仿宋" w:cs="仿宋"/>
          <w:spacing w:val="4"/>
          <w:sz w:val="28"/>
          <w:szCs w:val="28"/>
        </w:rPr>
        <w:t>高校及科研院所青年科研人员、科研助理；有志于提升学术研究、创新实践与科研成果转化能力的青年学子与科研工作者</w:t>
      </w:r>
      <w:r>
        <w:rPr>
          <w:rFonts w:hint="eastAsia" w:cs="仿宋"/>
          <w:spacing w:val="4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pacing w:val="4"/>
          <w:sz w:val="28"/>
          <w:szCs w:val="28"/>
        </w:rPr>
        <w:t>本科生、硕士研究生、博士研究生；</w:t>
      </w:r>
    </w:p>
    <w:p w14:paraId="3CB5559F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Chars="200" w:right="0" w:rightChars="0"/>
        <w:textAlignment w:val="baseline"/>
        <w:outlineLvl w:val="1"/>
        <w:rPr>
          <w:rFonts w:hint="eastAsia"/>
          <w:b/>
          <w:bCs/>
          <w:spacing w:val="-7"/>
          <w:lang w:val="en-US" w:eastAsia="zh-CN"/>
        </w:rPr>
      </w:pPr>
      <w:r>
        <w:rPr>
          <w:rFonts w:hint="eastAsia"/>
          <w:b/>
          <w:bCs/>
          <w:spacing w:val="-7"/>
          <w:lang w:val="en-US" w:eastAsia="zh-CN"/>
        </w:rPr>
        <w:t>三、日程安排</w:t>
      </w:r>
    </w:p>
    <w:tbl>
      <w:tblPr>
        <w:tblStyle w:val="5"/>
        <w:tblW w:w="96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3"/>
        <w:gridCol w:w="3465"/>
        <w:gridCol w:w="3001"/>
      </w:tblGrid>
      <w:tr w14:paraId="10E17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3233" w:type="dxa"/>
          </w:tcPr>
          <w:p w14:paraId="1A46109B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rightChars="0"/>
              <w:jc w:val="left"/>
              <w:textAlignment w:val="baseline"/>
              <w:outlineLvl w:val="1"/>
              <w:rPr>
                <w:rFonts w:hint="default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  <w:t>时间</w:t>
            </w:r>
          </w:p>
        </w:tc>
        <w:tc>
          <w:tcPr>
            <w:tcW w:w="3465" w:type="dxa"/>
          </w:tcPr>
          <w:p w14:paraId="6388B4E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rightChars="0"/>
              <w:jc w:val="left"/>
              <w:textAlignment w:val="baseline"/>
              <w:outlineLvl w:val="1"/>
              <w:rPr>
                <w:rFonts w:hint="default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  <w:t>主题</w:t>
            </w:r>
          </w:p>
        </w:tc>
        <w:tc>
          <w:tcPr>
            <w:tcW w:w="3001" w:type="dxa"/>
          </w:tcPr>
          <w:p w14:paraId="17D7246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rightChars="0"/>
              <w:jc w:val="left"/>
              <w:textAlignment w:val="baseline"/>
              <w:outlineLvl w:val="1"/>
              <w:rPr>
                <w:rFonts w:hint="default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  <w:t>专家</w:t>
            </w:r>
          </w:p>
        </w:tc>
      </w:tr>
      <w:tr w14:paraId="26A18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3233" w:type="dxa"/>
          </w:tcPr>
          <w:p w14:paraId="113F92AE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rightChars="0"/>
              <w:jc w:val="left"/>
              <w:textAlignment w:val="baseline"/>
              <w:outlineLvl w:val="1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  <w:t>7月17日19:00-20:00</w:t>
            </w:r>
          </w:p>
        </w:tc>
        <w:tc>
          <w:tcPr>
            <w:tcW w:w="3465" w:type="dxa"/>
          </w:tcPr>
          <w:p w14:paraId="10FF443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both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  <w:t>7月20日19:00-20:00</w:t>
            </w:r>
          </w:p>
          <w:p w14:paraId="2DB3048C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rightChars="0"/>
              <w:jc w:val="left"/>
              <w:textAlignment w:val="baseline"/>
              <w:outlineLvl w:val="1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001" w:type="dxa"/>
          </w:tcPr>
          <w:p w14:paraId="1647151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rightChars="0"/>
              <w:jc w:val="left"/>
              <w:textAlignment w:val="baseline"/>
              <w:outlineLvl w:val="1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  <w:t>浙江大学曲绍兴</w:t>
            </w:r>
          </w:p>
        </w:tc>
      </w:tr>
      <w:tr w14:paraId="17635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3233" w:type="dxa"/>
          </w:tcPr>
          <w:p w14:paraId="75EC0897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rightChars="0"/>
              <w:jc w:val="left"/>
              <w:textAlignment w:val="baseline"/>
              <w:outlineLvl w:val="1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  <w:t>7月17日20:00-21:00</w:t>
            </w:r>
          </w:p>
        </w:tc>
        <w:tc>
          <w:tcPr>
            <w:tcW w:w="3465" w:type="dxa"/>
          </w:tcPr>
          <w:p w14:paraId="02DDDA76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rightChars="0"/>
              <w:jc w:val="left"/>
              <w:textAlignment w:val="baseline"/>
              <w:outlineLvl w:val="1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  <w:t>AI for Science时代下科研工作的意义与价值</w:t>
            </w:r>
          </w:p>
        </w:tc>
        <w:tc>
          <w:tcPr>
            <w:tcW w:w="3001" w:type="dxa"/>
          </w:tcPr>
          <w:p w14:paraId="3229A774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rightChars="0"/>
              <w:jc w:val="left"/>
              <w:textAlignment w:val="baseline"/>
              <w:outlineLvl w:val="1"/>
              <w:rPr>
                <w:rFonts w:hint="default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  <w:t>北京大学李伦</w:t>
            </w:r>
          </w:p>
        </w:tc>
      </w:tr>
      <w:tr w14:paraId="0C330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3233" w:type="dxa"/>
          </w:tcPr>
          <w:p w14:paraId="5518BCCF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rightChars="0"/>
              <w:jc w:val="left"/>
              <w:textAlignment w:val="baseline"/>
              <w:outlineLvl w:val="1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  <w:t>7月18日19:00-20:00</w:t>
            </w:r>
          </w:p>
        </w:tc>
        <w:tc>
          <w:tcPr>
            <w:tcW w:w="3465" w:type="dxa"/>
          </w:tcPr>
          <w:p w14:paraId="532AA8FD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rightChars="0"/>
              <w:jc w:val="left"/>
              <w:textAlignment w:val="baseline"/>
              <w:outlineLvl w:val="1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  <w:t>数智时代中的创新创业</w:t>
            </w:r>
          </w:p>
        </w:tc>
        <w:tc>
          <w:tcPr>
            <w:tcW w:w="3001" w:type="dxa"/>
          </w:tcPr>
          <w:p w14:paraId="300FD447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rightChars="0"/>
              <w:jc w:val="left"/>
              <w:textAlignment w:val="baseline"/>
              <w:outlineLvl w:val="1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  <w:t>哈尔滨工业大学邹鹏</w:t>
            </w:r>
          </w:p>
        </w:tc>
      </w:tr>
      <w:tr w14:paraId="0881F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</w:trPr>
        <w:tc>
          <w:tcPr>
            <w:tcW w:w="3233" w:type="dxa"/>
          </w:tcPr>
          <w:p w14:paraId="321C47EE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1" w:after="0" w:afterAutospacing="1" w:line="360" w:lineRule="auto"/>
              <w:ind w:right="0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  <w:t>7月20日19:00-20:00</w:t>
            </w:r>
          </w:p>
          <w:p w14:paraId="00ACCEDA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1" w:after="0" w:afterAutospacing="1" w:line="360" w:lineRule="auto"/>
              <w:ind w:left="0" w:right="0" w:firstLine="420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465" w:type="dxa"/>
          </w:tcPr>
          <w:p w14:paraId="4D7F1139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1" w:after="0" w:afterAutospacing="1" w:line="360" w:lineRule="auto"/>
              <w:ind w:right="0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  <w:t>科研水平与项目申报提升</w:t>
            </w:r>
          </w:p>
        </w:tc>
        <w:tc>
          <w:tcPr>
            <w:tcW w:w="3001" w:type="dxa"/>
          </w:tcPr>
          <w:p w14:paraId="122EA59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1" w:after="0" w:afterAutospacing="1" w:line="360" w:lineRule="auto"/>
              <w:ind w:right="0"/>
              <w:jc w:val="left"/>
              <w:textAlignment w:val="baseline"/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4"/>
                <w:kern w:val="0"/>
                <w:sz w:val="28"/>
                <w:szCs w:val="28"/>
                <w:lang w:val="en-US" w:eastAsia="zh-CN" w:bidi="ar-SA"/>
              </w:rPr>
              <w:t>西安交通大学孟德宇</w:t>
            </w:r>
          </w:p>
        </w:tc>
      </w:tr>
    </w:tbl>
    <w:p w14:paraId="451D29C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leftChars="0" w:right="0" w:rightChars="0" w:firstLine="534" w:firstLineChars="200"/>
        <w:textAlignment w:val="baseline"/>
        <w:outlineLvl w:val="1"/>
        <w:rPr>
          <w:rFonts w:hint="default"/>
          <w:b/>
          <w:bCs/>
          <w:spacing w:val="-7"/>
          <w:lang w:val="en-US" w:eastAsia="zh-CN"/>
        </w:rPr>
      </w:pPr>
      <w:r>
        <w:rPr>
          <w:rFonts w:hint="eastAsia"/>
          <w:b/>
          <w:bCs/>
          <w:spacing w:val="-7"/>
          <w:lang w:val="en-US" w:eastAsia="zh-CN"/>
        </w:rPr>
        <w:t>四、专家介绍</w:t>
      </w:r>
    </w:p>
    <w:p w14:paraId="7902FFC7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1" w:after="0" w:afterAutospacing="1" w:line="360" w:lineRule="auto"/>
        <w:ind w:left="0" w:right="0" w:firstLine="42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曲绍兴，浙江大学求是特聘教授，国家高层次人才、国家自然科学基金创新研究群体项目负责人，现任中国力学学会副理事长、教育部高等学校教学指导委员会力学类专业教指委委员。主要研究方向为软物质力学、智能微型机器人、多尺度与微纳米力学。发表</w:t>
      </w:r>
      <w:r>
        <w:rPr>
          <w:rFonts w:hint="default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SCI</w:t>
      </w:r>
      <w:r>
        <w:rPr>
          <w:rFonts w:hint="eastAsia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学术论文</w:t>
      </w:r>
      <w:r>
        <w:rPr>
          <w:rFonts w:hint="default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250</w:t>
      </w:r>
      <w:r>
        <w:rPr>
          <w:rFonts w:hint="eastAsia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余篇，获国家发明专利</w:t>
      </w:r>
      <w:r>
        <w:rPr>
          <w:rFonts w:hint="default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40</w:t>
      </w:r>
      <w:r>
        <w:rPr>
          <w:rFonts w:hint="eastAsia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多项。担任</w:t>
      </w:r>
      <w:r>
        <w:rPr>
          <w:rFonts w:hint="default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International Journal of Solids and Structures</w:t>
      </w:r>
      <w:r>
        <w:rPr>
          <w:rFonts w:hint="eastAsia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，</w:t>
      </w:r>
      <w:r>
        <w:rPr>
          <w:rFonts w:hint="default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International Journal of Fracture</w:t>
      </w:r>
      <w:r>
        <w:rPr>
          <w:rFonts w:hint="eastAsia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，</w:t>
      </w:r>
      <w:r>
        <w:rPr>
          <w:rFonts w:hint="default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Proceedings of the Royal Society A</w:t>
      </w:r>
      <w:r>
        <w:rPr>
          <w:rFonts w:hint="eastAsia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等期刊编委。</w:t>
      </w:r>
    </w:p>
    <w:p w14:paraId="78E7E96D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1" w:after="0" w:afterAutospacing="1" w:line="360" w:lineRule="auto"/>
        <w:ind w:left="0" w:right="0" w:firstLine="42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李伦，芝加哥大学经济学博士，北京大学经济学院助理教授。主要研究方向为宏观经济政策、居民消费、数字经济。主讲《宏观经济学》《经济学综合》等核心课程，学术观点被光明网理论频道等媒体刊载，并长期担任主流媒体特邀评论专家。现任北京大学国家资源经济研究中心秘书长，中国计算机学会计算经济学专业组执行委员。</w:t>
      </w:r>
    </w:p>
    <w:p w14:paraId="210A6F81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1" w:after="0" w:afterAutospacing="1" w:line="360" w:lineRule="auto"/>
        <w:ind w:left="0" w:right="0" w:firstLine="420"/>
        <w:jc w:val="left"/>
        <w:textAlignment w:val="baseline"/>
        <w:rPr>
          <w:rFonts w:hint="eastAsia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邹鹏，哈尔滨工业大学教授，研究方向为新媒体营销、人工智能营销和低空经济。先后主持国家自然科学基金项目四项，教育部人文社科基金一项。获得全球营销管理联盟论坛优秀论文一等奖、欧洲营销学会优秀论文奖。研究成果发表于</w:t>
      </w:r>
      <w:r>
        <w:rPr>
          <w:rFonts w:hint="default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Journal of the Academy of Marketing Science</w:t>
      </w:r>
      <w:r>
        <w:rPr>
          <w:rFonts w:hint="eastAsia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，</w:t>
      </w:r>
      <w:r>
        <w:rPr>
          <w:rFonts w:hint="default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Journal of Business Research</w:t>
      </w:r>
      <w:r>
        <w:rPr>
          <w:rFonts w:hint="eastAsia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等期刊。担任中国高校市场学会大数据营销专业委员会副主任，中国信息经济学会数字产业与区域振兴专业委员会副主任。</w:t>
      </w:r>
    </w:p>
    <w:p w14:paraId="68EA2CD3">
      <w:pPr>
        <w:keepNext w:val="0"/>
        <w:keepLines w:val="0"/>
        <w:pageBreakBefore w:val="0"/>
        <w:widowControl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1" w:after="0" w:afterAutospacing="1" w:line="360" w:lineRule="auto"/>
        <w:ind w:left="0" w:right="0" w:firstLine="420"/>
        <w:jc w:val="left"/>
        <w:textAlignment w:val="baseline"/>
        <w:rPr>
          <w:rFonts w:hint="default"/>
          <w:b/>
          <w:bCs/>
          <w:spacing w:val="-7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孟德宇，西安交通大学数学与统计学院教授，国家高层次人才。长期致力于机器学习基础理论与算法的研究。现任中国工业与应用数学学会副理事长，</w:t>
      </w:r>
      <w:r>
        <w:rPr>
          <w:rFonts w:hint="default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CSIAM</w:t>
      </w:r>
      <w:r>
        <w:rPr>
          <w:rFonts w:hint="eastAsia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青工委主任，任</w:t>
      </w:r>
      <w:r>
        <w:rPr>
          <w:rFonts w:hint="default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TPAMI</w:t>
      </w:r>
      <w:r>
        <w:rPr>
          <w:rFonts w:hint="eastAsia" w:ascii="仿宋" w:hAnsi="仿宋" w:eastAsia="仿宋" w:cs="仿宋"/>
          <w:snapToGrid w:val="0"/>
          <w:color w:val="000000"/>
          <w:spacing w:val="4"/>
          <w:kern w:val="0"/>
          <w:sz w:val="28"/>
          <w:szCs w:val="28"/>
          <w:lang w:val="en-US" w:eastAsia="zh-CN" w:bidi="ar-SA"/>
        </w:rPr>
        <w:t>等七个国内外期刊编委。</w:t>
      </w:r>
    </w:p>
    <w:p w14:paraId="48A2AE76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leftChars="0" w:right="0" w:rightChars="0" w:firstLine="534" w:firstLineChars="200"/>
        <w:textAlignment w:val="baseline"/>
        <w:outlineLvl w:val="1"/>
        <w:rPr>
          <w:rFonts w:hint="eastAsia"/>
          <w:b/>
          <w:bCs/>
          <w:spacing w:val="-7"/>
          <w:lang w:val="en-US" w:eastAsia="zh-CN"/>
        </w:rPr>
      </w:pPr>
      <w:r>
        <w:rPr>
          <w:rFonts w:hint="eastAsia"/>
          <w:b/>
          <w:bCs/>
          <w:spacing w:val="-7"/>
          <w:lang w:val="en-US" w:eastAsia="zh-CN"/>
        </w:rPr>
        <w:t>参加方式</w:t>
      </w:r>
    </w:p>
    <w:p w14:paraId="4FEC2D9E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rightChars="0"/>
        <w:textAlignment w:val="baseline"/>
        <w:outlineLvl w:val="1"/>
        <w:rPr>
          <w:rFonts w:hint="default"/>
          <w:b/>
          <w:bCs/>
          <w:spacing w:val="-7"/>
          <w:lang w:val="en-US" w:eastAsia="zh-CN"/>
        </w:rPr>
      </w:pPr>
      <w:r>
        <w:rPr>
          <w:rFonts w:hint="default"/>
          <w:b/>
          <w:bCs/>
          <w:spacing w:val="-7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2115820</wp:posOffset>
            </wp:positionH>
            <wp:positionV relativeFrom="paragraph">
              <wp:posOffset>323215</wp:posOffset>
            </wp:positionV>
            <wp:extent cx="1548765" cy="1548765"/>
            <wp:effectExtent l="0" t="0" r="635" b="635"/>
            <wp:wrapTopAndBottom/>
            <wp:docPr id="4" name="图片 4" descr="侯佳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侯佳琳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48765" cy="1548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B452C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556" w:firstLineChars="200"/>
        <w:jc w:val="both"/>
        <w:textAlignment w:val="baseline"/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1"/>
          <w:kern w:val="0"/>
          <w:sz w:val="28"/>
          <w:szCs w:val="28"/>
          <w:lang w:val="en-US" w:eastAsia="zh-CN" w:bidi="ar-SA"/>
        </w:rPr>
        <w:t>1、扫描上方二维码提交报名信息，会前3日小程序内发放直播链接及密钥，4场学习时长达标后，在微信小程序内领取电子“结业证书”。</w:t>
      </w:r>
    </w:p>
    <w:p w14:paraId="1B870164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544" w:firstLineChars="200"/>
        <w:jc w:val="both"/>
        <w:textAlignment w:val="baseline"/>
        <w:rPr>
          <w:rFonts w:hint="eastAsia"/>
          <w:spacing w:val="-4"/>
          <w:sz w:val="28"/>
          <w:szCs w:val="28"/>
          <w:lang w:val="en-US" w:eastAsia="zh-CN"/>
        </w:rPr>
      </w:pPr>
      <w:r>
        <w:rPr>
          <w:rFonts w:hint="eastAsia"/>
          <w:spacing w:val="-4"/>
          <w:sz w:val="28"/>
          <w:szCs w:val="28"/>
          <w:lang w:val="en-US" w:eastAsia="zh-CN"/>
        </w:rPr>
        <w:t>本次活动免费面向人才发展专委会会员单位师生；非会员单位师生参会费用99元/人，</w:t>
      </w:r>
      <w:r>
        <w:rPr>
          <w:rFonts w:hint="eastAsia"/>
          <w:spacing w:val="-4"/>
          <w:sz w:val="28"/>
          <w:szCs w:val="28"/>
        </w:rPr>
        <w:t>请将会务费</w:t>
      </w:r>
      <w:r>
        <w:rPr>
          <w:rFonts w:hint="eastAsia"/>
          <w:spacing w:val="-4"/>
          <w:sz w:val="28"/>
          <w:szCs w:val="28"/>
          <w:lang w:val="en-US" w:eastAsia="zh-CN"/>
        </w:rPr>
        <w:t>提前</w:t>
      </w:r>
      <w:r>
        <w:rPr>
          <w:rFonts w:hint="eastAsia"/>
          <w:spacing w:val="-4"/>
          <w:sz w:val="28"/>
          <w:szCs w:val="28"/>
        </w:rPr>
        <w:t>汇款至中国教育发展战略学会，</w:t>
      </w:r>
      <w:r>
        <w:rPr>
          <w:rFonts w:hint="eastAsia"/>
          <w:spacing w:val="-4"/>
          <w:sz w:val="28"/>
          <w:szCs w:val="28"/>
          <w:lang w:val="en-US" w:eastAsia="zh-CN"/>
        </w:rPr>
        <w:t>并备注参会人姓名，如单位付费请备注“单位名称+报名人数”。</w:t>
      </w:r>
    </w:p>
    <w:p w14:paraId="7C53377B">
      <w:pPr>
        <w:pStyle w:val="2"/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544" w:firstLineChars="200"/>
        <w:jc w:val="both"/>
        <w:textAlignment w:val="baseline"/>
        <w:rPr>
          <w:rFonts w:hint="eastAsia"/>
          <w:spacing w:val="-4"/>
          <w:sz w:val="28"/>
          <w:szCs w:val="28"/>
        </w:rPr>
      </w:pPr>
      <w:r>
        <w:rPr>
          <w:rFonts w:hint="eastAsia"/>
          <w:spacing w:val="-4"/>
          <w:sz w:val="28"/>
          <w:szCs w:val="28"/>
          <w:lang w:val="en-US" w:eastAsia="zh-CN"/>
        </w:rPr>
        <w:t>汇款账户</w:t>
      </w:r>
      <w:r>
        <w:rPr>
          <w:rFonts w:hint="eastAsia"/>
          <w:spacing w:val="-4"/>
          <w:sz w:val="28"/>
          <w:szCs w:val="28"/>
        </w:rPr>
        <w:t>信息：</w:t>
      </w:r>
    </w:p>
    <w:p w14:paraId="60A1EFD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544" w:firstLineChars="200"/>
        <w:jc w:val="both"/>
        <w:textAlignment w:val="baseline"/>
        <w:rPr>
          <w:rFonts w:hint="eastAsia"/>
          <w:spacing w:val="-4"/>
          <w:sz w:val="28"/>
          <w:szCs w:val="28"/>
        </w:rPr>
      </w:pPr>
      <w:r>
        <w:rPr>
          <w:rFonts w:hint="eastAsia"/>
          <w:spacing w:val="-4"/>
          <w:sz w:val="28"/>
          <w:szCs w:val="28"/>
        </w:rPr>
        <w:t>开户名：中国教育发展战略学会</w:t>
      </w:r>
    </w:p>
    <w:p w14:paraId="5CB32F8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544" w:firstLineChars="200"/>
        <w:jc w:val="both"/>
        <w:textAlignment w:val="baseline"/>
        <w:rPr>
          <w:rFonts w:hint="eastAsia"/>
          <w:spacing w:val="-4"/>
          <w:sz w:val="28"/>
          <w:szCs w:val="28"/>
        </w:rPr>
      </w:pPr>
      <w:r>
        <w:rPr>
          <w:rFonts w:hint="eastAsia"/>
          <w:spacing w:val="-4"/>
          <w:sz w:val="28"/>
          <w:szCs w:val="28"/>
        </w:rPr>
        <w:t>开户行：中国工商银行北京长安支行</w:t>
      </w:r>
    </w:p>
    <w:p w14:paraId="6D3DF67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leftChars="0" w:right="0" w:rightChars="0" w:firstLine="544" w:firstLineChars="200"/>
        <w:jc w:val="both"/>
        <w:textAlignment w:val="baseline"/>
        <w:rPr>
          <w:rFonts w:hint="default"/>
          <w:spacing w:val="-4"/>
          <w:sz w:val="28"/>
          <w:szCs w:val="28"/>
          <w:lang w:val="en-US" w:eastAsia="zh-CN"/>
        </w:rPr>
      </w:pPr>
      <w:r>
        <w:rPr>
          <w:rFonts w:hint="eastAsia"/>
          <w:spacing w:val="-4"/>
          <w:sz w:val="28"/>
          <w:szCs w:val="28"/>
        </w:rPr>
        <w:t>账  号：9558850200000823232</w:t>
      </w:r>
    </w:p>
    <w:p w14:paraId="61B0AB8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leftChars="0" w:right="0" w:rightChars="0" w:firstLine="534" w:firstLineChars="200"/>
        <w:textAlignment w:val="baseline"/>
        <w:outlineLvl w:val="1"/>
        <w:rPr>
          <w:rFonts w:hint="eastAsia"/>
          <w:b/>
          <w:bCs/>
          <w:spacing w:val="-7"/>
          <w:lang w:val="en-US" w:eastAsia="zh-CN"/>
        </w:rPr>
      </w:pPr>
      <w:r>
        <w:rPr>
          <w:rFonts w:hint="eastAsia"/>
          <w:b/>
          <w:bCs/>
          <w:spacing w:val="-7"/>
          <w:lang w:val="en-US" w:eastAsia="zh-CN"/>
        </w:rPr>
        <w:t>六、联系方式</w:t>
      </w:r>
    </w:p>
    <w:p w14:paraId="55B067B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544" w:firstLineChars="200"/>
        <w:jc w:val="both"/>
        <w:textAlignment w:val="baseline"/>
        <w:rPr>
          <w:spacing w:val="-4"/>
        </w:rPr>
      </w:pPr>
      <w:r>
        <w:rPr>
          <w:spacing w:val="-4"/>
        </w:rPr>
        <w:t>联系人：</w:t>
      </w:r>
    </w:p>
    <w:p w14:paraId="3FDC59C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544" w:firstLineChars="200"/>
        <w:jc w:val="both"/>
        <w:textAlignment w:val="baseline"/>
        <w:rPr>
          <w:spacing w:val="-4"/>
        </w:rPr>
      </w:pPr>
      <w:r>
        <w:rPr>
          <w:rFonts w:hint="eastAsia"/>
          <w:spacing w:val="-4"/>
          <w:lang w:val="en-US" w:eastAsia="zh-CN"/>
        </w:rPr>
        <w:t>侯佳琳 157</w:t>
      </w:r>
      <w:r>
        <w:rPr>
          <w:rFonts w:hint="eastAsia"/>
          <w:spacing w:val="-4"/>
        </w:rPr>
        <w:t>-</w:t>
      </w:r>
      <w:r>
        <w:rPr>
          <w:rFonts w:hint="eastAsia"/>
          <w:spacing w:val="-4"/>
          <w:lang w:val="en-US" w:eastAsia="zh-CN"/>
        </w:rPr>
        <w:t>5432</w:t>
      </w:r>
      <w:r>
        <w:rPr>
          <w:rFonts w:hint="eastAsia"/>
          <w:spacing w:val="-4"/>
        </w:rPr>
        <w:t>-</w:t>
      </w:r>
      <w:r>
        <w:rPr>
          <w:rFonts w:hint="eastAsia"/>
          <w:spacing w:val="-4"/>
          <w:lang w:val="en-US" w:eastAsia="zh-CN"/>
        </w:rPr>
        <w:t>9117</w:t>
      </w:r>
      <w:r>
        <w:rPr>
          <w:rFonts w:hint="eastAsia"/>
          <w:spacing w:val="-4"/>
        </w:rPr>
        <w:t xml:space="preserve">（微信同号） </w:t>
      </w:r>
    </w:p>
    <w:p w14:paraId="3E00311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544" w:firstLineChars="200"/>
        <w:jc w:val="both"/>
        <w:textAlignment w:val="baseline"/>
        <w:rPr>
          <w:rFonts w:hint="eastAsia"/>
          <w:spacing w:val="-5"/>
          <w:lang w:val="en-US" w:eastAsia="zh-CN"/>
        </w:rPr>
      </w:pPr>
      <w:r>
        <w:rPr>
          <w:rFonts w:hint="eastAsia"/>
          <w:spacing w:val="-4"/>
          <w:lang w:val="en-US" w:eastAsia="zh-CN"/>
        </w:rPr>
        <w:t>康馨月 130-2707-3767</w:t>
      </w:r>
      <w:r>
        <w:rPr>
          <w:spacing w:val="-5"/>
        </w:rPr>
        <w:t>（微信同</w:t>
      </w:r>
      <w:r>
        <w:rPr>
          <w:rFonts w:hint="eastAsia"/>
          <w:spacing w:val="-5"/>
          <w:lang w:val="en-US" w:eastAsia="zh-CN"/>
        </w:rPr>
        <w:t>号</w:t>
      </w:r>
      <w:r>
        <w:rPr>
          <w:spacing w:val="-5"/>
        </w:rPr>
        <w:t>）</w:t>
      </w:r>
      <w:r>
        <w:rPr>
          <w:rFonts w:hint="eastAsia"/>
          <w:spacing w:val="-5"/>
          <w:lang w:val="en-US" w:eastAsia="zh-CN"/>
        </w:rPr>
        <w:t xml:space="preserve"> </w:t>
      </w:r>
    </w:p>
    <w:p w14:paraId="29BFD414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540" w:firstLineChars="200"/>
        <w:jc w:val="both"/>
        <w:textAlignment w:val="baseline"/>
        <w:rPr>
          <w:rFonts w:hint="default"/>
          <w:spacing w:val="-5"/>
          <w:lang w:val="en-US" w:eastAsia="zh-CN"/>
        </w:rPr>
      </w:pPr>
      <w:r>
        <w:rPr>
          <w:rFonts w:hint="eastAsia"/>
          <w:spacing w:val="-5"/>
          <w:lang w:val="en-US" w:eastAsia="zh-CN"/>
        </w:rPr>
        <w:t xml:space="preserve">姜  爽 </w:t>
      </w:r>
      <w:r>
        <w:rPr>
          <w:rFonts w:hint="eastAsia"/>
          <w:spacing w:val="-4"/>
          <w:lang w:val="en-US" w:eastAsia="zh-CN"/>
        </w:rPr>
        <w:t>186-4614-3069</w:t>
      </w:r>
      <w:r>
        <w:rPr>
          <w:spacing w:val="-5"/>
        </w:rPr>
        <w:t>（微信同</w:t>
      </w:r>
      <w:r>
        <w:rPr>
          <w:rFonts w:hint="eastAsia"/>
          <w:spacing w:val="-5"/>
          <w:lang w:val="en-US" w:eastAsia="zh-CN"/>
        </w:rPr>
        <w:t>号</w:t>
      </w:r>
      <w:r>
        <w:rPr>
          <w:spacing w:val="-5"/>
        </w:rPr>
        <w:t>）</w:t>
      </w:r>
    </w:p>
    <w:p w14:paraId="74490C9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544" w:firstLineChars="200"/>
        <w:jc w:val="both"/>
        <w:textAlignment w:val="baseline"/>
        <w:rPr>
          <w:spacing w:val="-4"/>
        </w:rPr>
      </w:pPr>
      <w:r>
        <w:rPr>
          <w:spacing w:val="-4"/>
        </w:rPr>
        <w:t>邮箱：</w:t>
      </w:r>
      <w:r>
        <w:rPr>
          <w:rFonts w:hint="eastAsia"/>
          <w:spacing w:val="-4"/>
        </w:rPr>
        <w:t>acachain@acabridge.edu.cn</w:t>
      </w:r>
    </w:p>
    <w:p w14:paraId="3EB3EE6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both"/>
        <w:textAlignment w:val="baseline"/>
        <w:rPr>
          <w:spacing w:val="-4"/>
        </w:rPr>
      </w:pPr>
    </w:p>
    <w:p w14:paraId="7389F24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both"/>
        <w:textAlignment w:val="baseline"/>
        <w:rPr>
          <w:spacing w:val="-4"/>
        </w:rPr>
      </w:pPr>
    </w:p>
    <w:p w14:paraId="22AE5D0F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right"/>
        <w:textAlignment w:val="baseline"/>
        <w:rPr>
          <w:rFonts w:ascii="仿宋" w:hAnsi="仿宋" w:eastAsia="仿宋" w:cs="仿宋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-6"/>
          <w:kern w:val="0"/>
          <w:sz w:val="28"/>
          <w:szCs w:val="28"/>
          <w:lang w:val="en-US" w:eastAsia="en-US" w:bidi="ar-SA"/>
        </w:rPr>
        <w:t>中国教育发展战略学会</w:t>
      </w:r>
    </w:p>
    <w:p w14:paraId="6548FFF2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right"/>
        <w:textAlignment w:val="baseline"/>
        <w:rPr>
          <w:rFonts w:hint="eastAsia" w:ascii="仿宋" w:hAnsi="仿宋" w:eastAsia="仿宋" w:cs="仿宋"/>
          <w:snapToGrid w:val="0"/>
          <w:color w:val="000000"/>
          <w:spacing w:val="-3"/>
          <w:kern w:val="0"/>
          <w:sz w:val="28"/>
          <w:szCs w:val="28"/>
          <w:lang w:val="en-US" w:eastAsia="zh-CN" w:bidi="ar-SA"/>
        </w:rPr>
      </w:pPr>
      <w:r>
        <w:rPr>
          <w:rFonts w:ascii="仿宋" w:hAnsi="仿宋" w:eastAsia="仿宋" w:cs="仿宋"/>
          <w:snapToGrid w:val="0"/>
          <w:color w:val="000000"/>
          <w:spacing w:val="-3"/>
          <w:kern w:val="0"/>
          <w:sz w:val="28"/>
          <w:szCs w:val="28"/>
          <w:lang w:val="en-US" w:eastAsia="en-US" w:bidi="ar-SA"/>
        </w:rPr>
        <w:t>人才发展专业委员会</w:t>
      </w:r>
      <w:r>
        <w:rPr>
          <w:rFonts w:hint="eastAsia" w:ascii="仿宋" w:hAnsi="仿宋" w:eastAsia="仿宋" w:cs="仿宋"/>
          <w:snapToGrid w:val="0"/>
          <w:color w:val="000000"/>
          <w:spacing w:val="-3"/>
          <w:kern w:val="0"/>
          <w:sz w:val="28"/>
          <w:szCs w:val="28"/>
          <w:lang w:val="en-US" w:eastAsia="zh-CN" w:bidi="ar-SA"/>
        </w:rPr>
        <w:t xml:space="preserve"> </w:t>
      </w:r>
    </w:p>
    <w:p w14:paraId="1581A22B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right"/>
        <w:textAlignment w:val="baseline"/>
        <w:rPr>
          <w:position w:val="-2"/>
        </w:rPr>
      </w:pPr>
      <w:r>
        <w:rPr>
          <w:rFonts w:ascii="仿宋" w:hAnsi="仿宋" w:eastAsia="仿宋" w:cs="仿宋"/>
          <w:snapToGrid w:val="0"/>
          <w:color w:val="000000"/>
          <w:spacing w:val="-3"/>
          <w:kern w:val="0"/>
          <w:sz w:val="28"/>
          <w:szCs w:val="28"/>
          <w:lang w:val="en-US" w:eastAsia="en-US" w:bidi="ar-SA"/>
        </w:rPr>
        <w:t>202</w:t>
      </w:r>
      <w:r>
        <w:rPr>
          <w:rFonts w:hint="eastAsia" w:ascii="仿宋" w:hAnsi="仿宋" w:eastAsia="仿宋" w:cs="仿宋"/>
          <w:snapToGrid w:val="0"/>
          <w:color w:val="000000"/>
          <w:spacing w:val="-3"/>
          <w:kern w:val="0"/>
          <w:sz w:val="28"/>
          <w:szCs w:val="28"/>
          <w:lang w:val="en-US" w:eastAsia="zh-CN" w:bidi="ar-SA"/>
        </w:rPr>
        <w:t>6</w:t>
      </w:r>
      <w:r>
        <w:rPr>
          <w:rFonts w:ascii="仿宋" w:hAnsi="仿宋" w:eastAsia="仿宋" w:cs="仿宋"/>
          <w:snapToGrid w:val="0"/>
          <w:color w:val="000000"/>
          <w:spacing w:val="-3"/>
          <w:kern w:val="0"/>
          <w:sz w:val="28"/>
          <w:szCs w:val="28"/>
          <w:lang w:val="en-US" w:eastAsia="en-US" w:bidi="ar-SA"/>
        </w:rPr>
        <w:t>年</w:t>
      </w:r>
      <w:r>
        <w:rPr>
          <w:rFonts w:hint="eastAsia" w:ascii="仿宋" w:hAnsi="仿宋" w:eastAsia="仿宋" w:cs="仿宋"/>
          <w:snapToGrid w:val="0"/>
          <w:color w:val="000000"/>
          <w:spacing w:val="-3"/>
          <w:kern w:val="0"/>
          <w:sz w:val="28"/>
          <w:szCs w:val="28"/>
          <w:lang w:val="en-US" w:eastAsia="zh-CN" w:bidi="ar-SA"/>
        </w:rPr>
        <w:t>7</w:t>
      </w:r>
      <w:r>
        <w:rPr>
          <w:rFonts w:ascii="仿宋" w:hAnsi="仿宋" w:eastAsia="仿宋" w:cs="仿宋"/>
          <w:snapToGrid w:val="0"/>
          <w:color w:val="000000"/>
          <w:spacing w:val="-3"/>
          <w:kern w:val="0"/>
          <w:sz w:val="28"/>
          <w:szCs w:val="28"/>
          <w:lang w:val="en-US" w:eastAsia="en-US" w:bidi="ar-SA"/>
        </w:rPr>
        <w:t>月</w:t>
      </w:r>
      <w:r>
        <w:rPr>
          <w:rFonts w:hint="eastAsia" w:ascii="仿宋" w:hAnsi="仿宋" w:eastAsia="仿宋" w:cs="仿宋"/>
          <w:snapToGrid w:val="0"/>
          <w:color w:val="000000"/>
          <w:spacing w:val="-3"/>
          <w:kern w:val="0"/>
          <w:sz w:val="28"/>
          <w:szCs w:val="28"/>
          <w:lang w:val="en-US" w:eastAsia="zh-CN" w:bidi="ar-SA"/>
        </w:rPr>
        <w:t xml:space="preserve"> </w:t>
      </w:r>
    </w:p>
    <w:p w14:paraId="69C1601F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both"/>
        <w:textAlignment w:val="baseline"/>
        <w:rPr>
          <w:rFonts w:hint="eastAsia" w:eastAsia="宋体"/>
          <w:position w:val="-2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>附件：</w:t>
      </w:r>
      <w:r>
        <w:rPr>
          <w:rFonts w:hint="eastAsia" w:eastAsia="宋体"/>
          <w:position w:val="-2"/>
          <w:lang w:val="en-US" w:eastAsia="en-US"/>
        </w:rPr>
        <w:t>中国教育发展战略学会人才发展专业委员会</w:t>
      </w:r>
      <w:r>
        <w:rPr>
          <w:rFonts w:hint="eastAsia" w:eastAsia="宋体"/>
          <w:position w:val="-2"/>
          <w:lang w:val="en-US" w:eastAsia="zh-CN"/>
        </w:rPr>
        <w:t>会员单位名单</w:t>
      </w:r>
    </w:p>
    <w:tbl>
      <w:tblPr>
        <w:tblW w:w="8740" w:type="dxa"/>
        <w:tblInd w:w="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2"/>
        <w:gridCol w:w="7728"/>
      </w:tblGrid>
      <w:tr w14:paraId="53319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012" w:type="dxa"/>
            <w:shd w:val="clear" w:color="auto" w:fill="EBF1DE" w:themeFill="accent3" w:themeFillTint="32"/>
            <w:noWrap/>
            <w:vAlign w:val="center"/>
          </w:tcPr>
          <w:p w14:paraId="07C32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</w:t>
            </w:r>
          </w:p>
        </w:tc>
        <w:tc>
          <w:tcPr>
            <w:tcW w:w="7728" w:type="dxa"/>
            <w:shd w:val="clear" w:color="auto" w:fill="EBF1DE" w:themeFill="accent3" w:themeFillTint="32"/>
            <w:noWrap/>
            <w:vAlign w:val="center"/>
          </w:tcPr>
          <w:p w14:paraId="02863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单位名称</w:t>
            </w:r>
          </w:p>
        </w:tc>
      </w:tr>
      <w:tr w14:paraId="1DC45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1A98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E5BD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三明学院</w:t>
            </w:r>
          </w:p>
        </w:tc>
      </w:tr>
      <w:tr w14:paraId="1D39D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ED89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EFC7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三峡大学</w:t>
            </w:r>
          </w:p>
        </w:tc>
      </w:tr>
      <w:tr w14:paraId="35243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00A0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AD26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大庆师范学院</w:t>
            </w:r>
          </w:p>
        </w:tc>
      </w:tr>
      <w:tr w14:paraId="3959B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00CF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2842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大连工业大学</w:t>
            </w:r>
          </w:p>
        </w:tc>
      </w:tr>
      <w:tr w14:paraId="0C87C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12" w:type="dxa"/>
            <w:shd w:val="clear"/>
            <w:noWrap/>
            <w:vAlign w:val="center"/>
          </w:tcPr>
          <w:p w14:paraId="7EADA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AF31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大连外国语大学</w:t>
            </w:r>
          </w:p>
        </w:tc>
      </w:tr>
      <w:tr w14:paraId="17D12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63E4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9868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大连海事大学</w:t>
            </w:r>
          </w:p>
        </w:tc>
      </w:tr>
      <w:tr w14:paraId="23654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9B3D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F2F9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大连理工大学</w:t>
            </w:r>
          </w:p>
        </w:tc>
      </w:tr>
      <w:tr w14:paraId="7888A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B047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56BF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大湾区大学</w:t>
            </w:r>
          </w:p>
        </w:tc>
      </w:tr>
      <w:tr w14:paraId="5BB09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1260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9AE8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上海工程技术大学</w:t>
            </w:r>
          </w:p>
        </w:tc>
      </w:tr>
      <w:tr w14:paraId="14DE9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75A7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081D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上海大学</w:t>
            </w:r>
          </w:p>
        </w:tc>
      </w:tr>
      <w:tr w14:paraId="67AD0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A959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7728" w:type="dxa"/>
            <w:shd w:val="clear"/>
            <w:vAlign w:val="center"/>
          </w:tcPr>
          <w:p w14:paraId="43125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上海电力大学</w:t>
            </w:r>
          </w:p>
        </w:tc>
      </w:tr>
      <w:tr w14:paraId="5642D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12" w:type="dxa"/>
            <w:shd w:val="clear"/>
            <w:noWrap/>
            <w:vAlign w:val="center"/>
          </w:tcPr>
          <w:p w14:paraId="2D555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B684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上海电机学院</w:t>
            </w:r>
          </w:p>
        </w:tc>
      </w:tr>
      <w:tr w14:paraId="7917D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375C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E620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上海市人力资源公共服务中心</w:t>
            </w:r>
          </w:p>
        </w:tc>
      </w:tr>
      <w:tr w14:paraId="31FEE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35C8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A38C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上海立信会计金融学院</w:t>
            </w:r>
          </w:p>
        </w:tc>
      </w:tr>
      <w:tr w14:paraId="75FD4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5C17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EFF3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上海财经大学</w:t>
            </w:r>
          </w:p>
        </w:tc>
      </w:tr>
      <w:tr w14:paraId="76D3A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1F12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FD1B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上海城建职业学院</w:t>
            </w:r>
          </w:p>
        </w:tc>
      </w:tr>
      <w:tr w14:paraId="6DC86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2B16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713F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上海政法学院</w:t>
            </w:r>
          </w:p>
        </w:tc>
      </w:tr>
      <w:tr w14:paraId="28CC6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5828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96E3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上海健康医学院</w:t>
            </w:r>
          </w:p>
        </w:tc>
      </w:tr>
      <w:tr w14:paraId="56115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4267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4AFB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上海海事大学</w:t>
            </w:r>
          </w:p>
        </w:tc>
      </w:tr>
      <w:tr w14:paraId="7F8A4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D38E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BC53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上海第二工业大学</w:t>
            </w:r>
          </w:p>
        </w:tc>
      </w:tr>
      <w:tr w14:paraId="036A2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134A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55A9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山东大学</w:t>
            </w:r>
          </w:p>
        </w:tc>
      </w:tr>
      <w:tr w14:paraId="2E2B0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CA8D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FE0E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山东农业大学</w:t>
            </w:r>
          </w:p>
        </w:tc>
      </w:tr>
      <w:tr w14:paraId="5DEA8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5137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773A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山东科技大学</w:t>
            </w:r>
          </w:p>
        </w:tc>
      </w:tr>
      <w:tr w14:paraId="023AC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D493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E1A4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山东理工大学</w:t>
            </w:r>
          </w:p>
        </w:tc>
      </w:tr>
      <w:tr w14:paraId="24AC3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2BB0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2516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山东第一医科大学(山东省医学科学院)</w:t>
            </w:r>
          </w:p>
        </w:tc>
      </w:tr>
      <w:tr w14:paraId="28F79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CAEC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7728" w:type="dxa"/>
            <w:shd w:val="clear"/>
            <w:vAlign w:val="center"/>
          </w:tcPr>
          <w:p w14:paraId="33E5F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山东第二医科大学</w:t>
            </w:r>
          </w:p>
        </w:tc>
      </w:tr>
      <w:tr w14:paraId="714D9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E424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7728" w:type="dxa"/>
            <w:shd w:val="clear"/>
            <w:vAlign w:val="center"/>
          </w:tcPr>
          <w:p w14:paraId="0047E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山西医科大学</w:t>
            </w:r>
          </w:p>
        </w:tc>
      </w:tr>
      <w:tr w14:paraId="0FB43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EF98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170E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川北医学院</w:t>
            </w:r>
          </w:p>
        </w:tc>
      </w:tr>
      <w:tr w14:paraId="3F372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F232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6791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广东工贸职业技术学院</w:t>
            </w:r>
          </w:p>
        </w:tc>
      </w:tr>
      <w:tr w14:paraId="21516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F842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7F4D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广东白云学院</w:t>
            </w:r>
          </w:p>
        </w:tc>
      </w:tr>
      <w:tr w14:paraId="5A261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2EB2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F6AF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广东外语外贸大学</w:t>
            </w:r>
          </w:p>
        </w:tc>
      </w:tr>
      <w:tr w14:paraId="36F79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EBE1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5BE8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广东技术师范大学</w:t>
            </w:r>
          </w:p>
        </w:tc>
      </w:tr>
      <w:tr w14:paraId="7FD8D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12" w:type="dxa"/>
            <w:shd w:val="clear"/>
            <w:noWrap/>
            <w:vAlign w:val="center"/>
          </w:tcPr>
          <w:p w14:paraId="06AAB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B550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广东医科大学</w:t>
            </w:r>
          </w:p>
        </w:tc>
      </w:tr>
      <w:tr w14:paraId="52F7A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E28E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1173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广东财经大学</w:t>
            </w:r>
          </w:p>
        </w:tc>
      </w:tr>
      <w:tr w14:paraId="3D4E4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04C7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1262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广东药科大学</w:t>
            </w:r>
          </w:p>
        </w:tc>
      </w:tr>
      <w:tr w14:paraId="2E43E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0BD8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C47E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广东科学技术职业学院</w:t>
            </w:r>
          </w:p>
        </w:tc>
      </w:tr>
      <w:tr w14:paraId="1DB82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9FF0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CDB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广东海洋大学</w:t>
            </w:r>
          </w:p>
        </w:tc>
      </w:tr>
      <w:tr w14:paraId="15387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03FC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4EAD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广西师范大学</w:t>
            </w:r>
          </w:p>
        </w:tc>
      </w:tr>
      <w:tr w14:paraId="43FE6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4B5C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42FF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广州大学</w:t>
            </w:r>
          </w:p>
        </w:tc>
      </w:tr>
      <w:tr w14:paraId="3940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8D56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7728" w:type="dxa"/>
            <w:shd w:val="clear"/>
            <w:vAlign w:val="center"/>
          </w:tcPr>
          <w:p w14:paraId="7CD79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广州医科大学</w:t>
            </w:r>
          </w:p>
        </w:tc>
      </w:tr>
      <w:tr w14:paraId="78DA6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6667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F87D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天津大学</w:t>
            </w:r>
          </w:p>
        </w:tc>
      </w:tr>
      <w:tr w14:paraId="4BB4C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12" w:type="dxa"/>
            <w:shd w:val="clear"/>
            <w:noWrap/>
            <w:vAlign w:val="center"/>
          </w:tcPr>
          <w:p w14:paraId="512FE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5CF1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天津中医药大学第一附属医院</w:t>
            </w:r>
          </w:p>
        </w:tc>
      </w:tr>
      <w:tr w14:paraId="7063A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7CF8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D4B0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太原理工大学</w:t>
            </w:r>
          </w:p>
        </w:tc>
      </w:tr>
      <w:tr w14:paraId="350A7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04D7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78F7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中山大学</w:t>
            </w:r>
          </w:p>
        </w:tc>
      </w:tr>
      <w:tr w14:paraId="7AD97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12" w:type="dxa"/>
            <w:shd w:val="clear"/>
            <w:noWrap/>
            <w:vAlign w:val="center"/>
          </w:tcPr>
          <w:p w14:paraId="01DDB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02C4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中华女子学院（全国妇联干部培训学院）</w:t>
            </w:r>
          </w:p>
        </w:tc>
      </w:tr>
      <w:tr w14:paraId="0784D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32C9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BE23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中国计量大学</w:t>
            </w:r>
          </w:p>
        </w:tc>
      </w:tr>
      <w:tr w14:paraId="37F21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650C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5E9D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中国石油大学（北京）</w:t>
            </w:r>
          </w:p>
        </w:tc>
      </w:tr>
      <w:tr w14:paraId="33C09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2433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ACE9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中国地质大学（北京）</w:t>
            </w:r>
          </w:p>
        </w:tc>
      </w:tr>
      <w:tr w14:paraId="17664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17A2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8FC3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中国地质大学（武汉）</w:t>
            </w:r>
          </w:p>
        </w:tc>
      </w:tr>
      <w:tr w14:paraId="306A6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E675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7728" w:type="dxa"/>
            <w:shd w:val="clear"/>
            <w:vAlign w:val="center"/>
          </w:tcPr>
          <w:p w14:paraId="60222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中国地震局工程力学研究所</w:t>
            </w:r>
          </w:p>
        </w:tc>
      </w:tr>
      <w:tr w14:paraId="3690F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4D74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B595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中国传媒大学</w:t>
            </w:r>
          </w:p>
        </w:tc>
      </w:tr>
      <w:tr w14:paraId="68DFC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24DB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1F05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中国农业大学</w:t>
            </w:r>
          </w:p>
        </w:tc>
      </w:tr>
      <w:tr w14:paraId="29E8B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20BE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953A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中国劳动关系学院</w:t>
            </w:r>
          </w:p>
        </w:tc>
      </w:tr>
      <w:tr w14:paraId="7B8C1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A24E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450F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中国医科大学</w:t>
            </w:r>
          </w:p>
        </w:tc>
      </w:tr>
      <w:tr w14:paraId="37C1E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6FE3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7728" w:type="dxa"/>
            <w:shd w:val="clear"/>
            <w:vAlign w:val="center"/>
          </w:tcPr>
          <w:p w14:paraId="39485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中央团校(中国青年政治学院)</w:t>
            </w:r>
          </w:p>
        </w:tc>
      </w:tr>
      <w:tr w14:paraId="25D30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F96C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F5F5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中国科学技术大学</w:t>
            </w:r>
          </w:p>
        </w:tc>
      </w:tr>
      <w:tr w14:paraId="0AF4D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B0B3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3831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中南大学</w:t>
            </w:r>
          </w:p>
        </w:tc>
      </w:tr>
      <w:tr w14:paraId="26C45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B50E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BEFB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中南民族大学</w:t>
            </w:r>
          </w:p>
        </w:tc>
      </w:tr>
      <w:tr w14:paraId="38EC7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63C1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5C13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中南财经政法大学</w:t>
            </w:r>
          </w:p>
        </w:tc>
      </w:tr>
      <w:tr w14:paraId="16FF6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2322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542F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内蒙古科技大学包头医学院</w:t>
            </w:r>
          </w:p>
        </w:tc>
      </w:tr>
      <w:tr w14:paraId="6C1E2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BD82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FD8F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长江大学</w:t>
            </w:r>
          </w:p>
        </w:tc>
      </w:tr>
      <w:tr w14:paraId="2FEB9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F4C9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0EC5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长江师范学院</w:t>
            </w:r>
          </w:p>
        </w:tc>
      </w:tr>
      <w:tr w14:paraId="171A9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545B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ECC0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长安大学</w:t>
            </w:r>
          </w:p>
        </w:tc>
      </w:tr>
      <w:tr w14:paraId="0F49E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6C84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5BE9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长沙学院</w:t>
            </w:r>
          </w:p>
        </w:tc>
      </w:tr>
      <w:tr w14:paraId="0B406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42E4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7728" w:type="dxa"/>
            <w:shd w:val="clear"/>
            <w:vAlign w:val="center"/>
          </w:tcPr>
          <w:p w14:paraId="25583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长沙理工大学</w:t>
            </w:r>
          </w:p>
        </w:tc>
      </w:tr>
      <w:tr w14:paraId="4BBDD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7453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9308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长春中医药大学</w:t>
            </w:r>
          </w:p>
        </w:tc>
      </w:tr>
      <w:tr w14:paraId="1FB0E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987E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7728" w:type="dxa"/>
            <w:shd w:val="clear"/>
            <w:vAlign w:val="center"/>
          </w:tcPr>
          <w:p w14:paraId="08542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长春师范大学</w:t>
            </w:r>
          </w:p>
        </w:tc>
      </w:tr>
      <w:tr w14:paraId="25879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B576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7728" w:type="dxa"/>
            <w:shd w:val="clear"/>
            <w:vAlign w:val="center"/>
          </w:tcPr>
          <w:p w14:paraId="57C20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长春汽车职业技术大学</w:t>
            </w:r>
          </w:p>
        </w:tc>
      </w:tr>
      <w:tr w14:paraId="26C3B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F5A5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2425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长春理工大学</w:t>
            </w:r>
          </w:p>
        </w:tc>
      </w:tr>
      <w:tr w14:paraId="121FC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E549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7728" w:type="dxa"/>
            <w:shd w:val="clear"/>
            <w:vAlign w:val="center"/>
          </w:tcPr>
          <w:p w14:paraId="4C491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石河子大学</w:t>
            </w:r>
          </w:p>
        </w:tc>
      </w:tr>
      <w:tr w14:paraId="4D62F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2C62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EDB3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石家庄铁道大学</w:t>
            </w:r>
          </w:p>
        </w:tc>
      </w:tr>
      <w:tr w14:paraId="6FDA9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E440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D6FC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东北大学</w:t>
            </w:r>
          </w:p>
        </w:tc>
      </w:tr>
      <w:tr w14:paraId="43938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629A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9B27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东北石油大学</w:t>
            </w:r>
          </w:p>
        </w:tc>
      </w:tr>
      <w:tr w14:paraId="3C353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7E09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4C51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东北电力大学</w:t>
            </w:r>
          </w:p>
        </w:tc>
      </w:tr>
      <w:tr w14:paraId="49596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F025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52E6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东北师范大学</w:t>
            </w:r>
          </w:p>
        </w:tc>
      </w:tr>
      <w:tr w14:paraId="32DBA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EF33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8632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东北农业大学</w:t>
            </w:r>
          </w:p>
        </w:tc>
      </w:tr>
      <w:tr w14:paraId="28E09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C129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3F0C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东北财经大学</w:t>
            </w:r>
          </w:p>
        </w:tc>
      </w:tr>
      <w:tr w14:paraId="3CB1B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5FBE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352A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东北林业大学</w:t>
            </w:r>
          </w:p>
        </w:tc>
      </w:tr>
      <w:tr w14:paraId="62571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658B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E4B9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东华大学</w:t>
            </w:r>
          </w:p>
        </w:tc>
      </w:tr>
      <w:tr w14:paraId="5704E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9B90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7728" w:type="dxa"/>
            <w:shd w:val="clear"/>
            <w:vAlign w:val="center"/>
          </w:tcPr>
          <w:p w14:paraId="18A42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东南大学</w:t>
            </w:r>
          </w:p>
        </w:tc>
      </w:tr>
      <w:tr w14:paraId="1F273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6B17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DD6A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北方工业大学</w:t>
            </w:r>
          </w:p>
        </w:tc>
      </w:tr>
      <w:tr w14:paraId="001C1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3F23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8B3E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北华大学</w:t>
            </w:r>
          </w:p>
        </w:tc>
      </w:tr>
      <w:tr w14:paraId="60CCE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AA41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B856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北京工业大学</w:t>
            </w:r>
          </w:p>
        </w:tc>
      </w:tr>
      <w:tr w14:paraId="74D36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9C94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2CD9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北京工商大学</w:t>
            </w:r>
          </w:p>
        </w:tc>
      </w:tr>
      <w:tr w14:paraId="25048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CD07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873D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北京化工大学</w:t>
            </w:r>
          </w:p>
        </w:tc>
      </w:tr>
      <w:tr w14:paraId="0AB56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0831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A220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北京石油化工学院</w:t>
            </w:r>
          </w:p>
        </w:tc>
      </w:tr>
      <w:tr w14:paraId="5E006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6EE6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6823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北京印刷学院</w:t>
            </w:r>
          </w:p>
        </w:tc>
      </w:tr>
      <w:tr w14:paraId="61690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9089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26E4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北京外国语大学</w:t>
            </w:r>
          </w:p>
        </w:tc>
      </w:tr>
      <w:tr w14:paraId="2BD6D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17BC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3B94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北京交通大学</w:t>
            </w:r>
          </w:p>
        </w:tc>
      </w:tr>
      <w:tr w14:paraId="1880C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20A2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8751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北京邮电大学</w:t>
            </w:r>
          </w:p>
        </w:tc>
      </w:tr>
      <w:tr w14:paraId="38910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C94C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4DCC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北京体育大学</w:t>
            </w:r>
          </w:p>
        </w:tc>
      </w:tr>
      <w:tr w14:paraId="4B3CD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7434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4BDD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北京物资学院</w:t>
            </w:r>
          </w:p>
        </w:tc>
      </w:tr>
      <w:tr w14:paraId="0E812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1CD4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163B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北京服装学院</w:t>
            </w:r>
          </w:p>
        </w:tc>
      </w:tr>
      <w:tr w14:paraId="3104D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13FD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7728" w:type="dxa"/>
            <w:shd w:val="clear"/>
            <w:vAlign w:val="center"/>
          </w:tcPr>
          <w:p w14:paraId="1A2E3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北京航空航天大学</w:t>
            </w:r>
          </w:p>
        </w:tc>
      </w:tr>
      <w:tr w14:paraId="28D2E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579C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EA34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北京理工大学</w:t>
            </w:r>
          </w:p>
        </w:tc>
      </w:tr>
      <w:tr w14:paraId="3945A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65DB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9325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电子科技大学</w:t>
            </w:r>
          </w:p>
        </w:tc>
      </w:tr>
      <w:tr w14:paraId="02B8E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D721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D15C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四川大学</w:t>
            </w:r>
          </w:p>
        </w:tc>
      </w:tr>
      <w:tr w14:paraId="450CF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6ADB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45A0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兰州大学</w:t>
            </w:r>
          </w:p>
        </w:tc>
      </w:tr>
      <w:tr w14:paraId="29215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A6A6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DF88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兰州理工大学</w:t>
            </w:r>
          </w:p>
        </w:tc>
      </w:tr>
      <w:tr w14:paraId="1A771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61AD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EBE2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汉口学院</w:t>
            </w:r>
          </w:p>
        </w:tc>
      </w:tr>
      <w:tr w14:paraId="02EC5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4BB8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7728" w:type="dxa"/>
            <w:shd w:val="clear"/>
            <w:vAlign w:val="center"/>
          </w:tcPr>
          <w:p w14:paraId="34A16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宁波大学</w:t>
            </w:r>
          </w:p>
        </w:tc>
      </w:tr>
      <w:tr w14:paraId="6A8E6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FE63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DB43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辽宁大学</w:t>
            </w:r>
          </w:p>
        </w:tc>
      </w:tr>
      <w:tr w14:paraId="4015D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A21F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315E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辽宁师范大学</w:t>
            </w:r>
          </w:p>
        </w:tc>
      </w:tr>
      <w:tr w14:paraId="7DBA6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A163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A9D1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对外经济贸易大学</w:t>
            </w:r>
          </w:p>
        </w:tc>
      </w:tr>
      <w:tr w14:paraId="0A920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9B8A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AE51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吉林大学</w:t>
            </w:r>
          </w:p>
        </w:tc>
      </w:tr>
      <w:tr w14:paraId="5A3CC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452B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A609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吉林化工大学</w:t>
            </w:r>
          </w:p>
        </w:tc>
      </w:tr>
      <w:tr w14:paraId="1EF63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44B8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738A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吉林师范大学</w:t>
            </w:r>
          </w:p>
        </w:tc>
      </w:tr>
      <w:tr w14:paraId="1711A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50EE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9B4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吉林农业大学</w:t>
            </w:r>
          </w:p>
        </w:tc>
      </w:tr>
      <w:tr w14:paraId="7FA8F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8B79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9CE5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吉林农业科技学院</w:t>
            </w:r>
          </w:p>
        </w:tc>
      </w:tr>
      <w:tr w14:paraId="7ABC2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E57A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5850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吉林财经大学</w:t>
            </w:r>
          </w:p>
        </w:tc>
      </w:tr>
      <w:tr w14:paraId="70098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2A2E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82B7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扬州大学</w:t>
            </w:r>
          </w:p>
        </w:tc>
      </w:tr>
      <w:tr w14:paraId="2BEA5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6178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9F78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西北工业大学</w:t>
            </w:r>
          </w:p>
        </w:tc>
      </w:tr>
      <w:tr w14:paraId="14AB6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55E5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B976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西北大学</w:t>
            </w:r>
          </w:p>
        </w:tc>
      </w:tr>
      <w:tr w14:paraId="5795D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7AC1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F3B1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西北民族大学</w:t>
            </w:r>
          </w:p>
        </w:tc>
      </w:tr>
      <w:tr w14:paraId="597E7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53CA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58D7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西华大学</w:t>
            </w:r>
          </w:p>
        </w:tc>
      </w:tr>
      <w:tr w14:paraId="3B61F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F83E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1940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西安工业大学</w:t>
            </w:r>
          </w:p>
        </w:tc>
      </w:tr>
      <w:tr w14:paraId="642DC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9BED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B989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西安石油大学</w:t>
            </w:r>
          </w:p>
        </w:tc>
      </w:tr>
      <w:tr w14:paraId="653B1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4347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D67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西安电子科技大学</w:t>
            </w:r>
          </w:p>
        </w:tc>
      </w:tr>
      <w:tr w14:paraId="0E815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F731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99A9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西安电子科技大学广州研究院</w:t>
            </w:r>
          </w:p>
        </w:tc>
      </w:tr>
      <w:tr w14:paraId="758ED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ECE9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0528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西安交通大学</w:t>
            </w:r>
          </w:p>
        </w:tc>
      </w:tr>
      <w:tr w14:paraId="6C007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A29F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7728" w:type="dxa"/>
            <w:shd w:val="clear"/>
            <w:vAlign w:val="center"/>
          </w:tcPr>
          <w:p w14:paraId="312C8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西安财经大学</w:t>
            </w:r>
          </w:p>
        </w:tc>
      </w:tr>
      <w:tr w14:paraId="0B438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3BCC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FC5B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西安建筑科技大学</w:t>
            </w:r>
          </w:p>
        </w:tc>
      </w:tr>
      <w:tr w14:paraId="5840A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9E57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C259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西安科技大学</w:t>
            </w:r>
          </w:p>
        </w:tc>
      </w:tr>
      <w:tr w14:paraId="04156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64C4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BB65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西安理工大学</w:t>
            </w:r>
          </w:p>
        </w:tc>
      </w:tr>
      <w:tr w14:paraId="3627E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364A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98E7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西京学院</w:t>
            </w:r>
          </w:p>
        </w:tc>
      </w:tr>
      <w:tr w14:paraId="12841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E3E4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92D8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西南大学</w:t>
            </w:r>
          </w:p>
        </w:tc>
      </w:tr>
      <w:tr w14:paraId="591BD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678D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863F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西南石油大学</w:t>
            </w:r>
          </w:p>
        </w:tc>
      </w:tr>
      <w:tr w14:paraId="1FDAD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E179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5E58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西南民族大学</w:t>
            </w:r>
          </w:p>
        </w:tc>
      </w:tr>
      <w:tr w14:paraId="7319D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34A2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BAE6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西南交通大学</w:t>
            </w:r>
          </w:p>
        </w:tc>
      </w:tr>
      <w:tr w14:paraId="05C4E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B091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5DA0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西南医科大学</w:t>
            </w:r>
          </w:p>
        </w:tc>
      </w:tr>
      <w:tr w14:paraId="05262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2483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3351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西南财经大学</w:t>
            </w:r>
          </w:p>
        </w:tc>
      </w:tr>
      <w:tr w14:paraId="230D6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35BF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E484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西南科技大学</w:t>
            </w:r>
          </w:p>
        </w:tc>
      </w:tr>
      <w:tr w14:paraId="4E5E0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2B57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582D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西湖大学</w:t>
            </w:r>
          </w:p>
        </w:tc>
      </w:tr>
      <w:tr w14:paraId="7A844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EC10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7728" w:type="dxa"/>
            <w:shd w:val="clear"/>
            <w:vAlign w:val="center"/>
          </w:tcPr>
          <w:p w14:paraId="663B7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成都大学</w:t>
            </w:r>
          </w:p>
        </w:tc>
      </w:tr>
      <w:tr w14:paraId="00339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1037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BE9E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成都中医药大学</w:t>
            </w:r>
          </w:p>
        </w:tc>
      </w:tr>
      <w:tr w14:paraId="11BA3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845E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6A79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成都理工大学</w:t>
            </w:r>
          </w:p>
        </w:tc>
      </w:tr>
      <w:tr w14:paraId="5C6D2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E261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086A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延安大学</w:t>
            </w:r>
          </w:p>
        </w:tc>
      </w:tr>
      <w:tr w14:paraId="66184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DB5B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0B33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华中师范大学</w:t>
            </w:r>
          </w:p>
        </w:tc>
      </w:tr>
      <w:tr w14:paraId="2D4F4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A09E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B221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华中农业大学</w:t>
            </w:r>
          </w:p>
        </w:tc>
      </w:tr>
      <w:tr w14:paraId="73823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0DF2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75D3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华中科技大学</w:t>
            </w:r>
          </w:p>
        </w:tc>
      </w:tr>
      <w:tr w14:paraId="65F84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ECE7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114B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华东师范大学</w:t>
            </w:r>
          </w:p>
        </w:tc>
      </w:tr>
      <w:tr w14:paraId="30656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7186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0C82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华东交通大学</w:t>
            </w:r>
          </w:p>
        </w:tc>
      </w:tr>
      <w:tr w14:paraId="158C4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24C8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F49C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华东政法大学</w:t>
            </w:r>
          </w:p>
        </w:tc>
      </w:tr>
      <w:tr w14:paraId="0096D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8434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8B89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华东理工大学</w:t>
            </w:r>
          </w:p>
        </w:tc>
      </w:tr>
      <w:tr w14:paraId="2553E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9DF3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F57C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华北水利水电大学</w:t>
            </w:r>
          </w:p>
        </w:tc>
      </w:tr>
      <w:tr w14:paraId="21453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0D94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3387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华北电力大学</w:t>
            </w:r>
          </w:p>
        </w:tc>
      </w:tr>
      <w:tr w14:paraId="52269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04F2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D20A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华侨大学</w:t>
            </w:r>
          </w:p>
        </w:tc>
      </w:tr>
      <w:tr w14:paraId="14381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C26F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7728" w:type="dxa"/>
            <w:shd w:val="clear"/>
            <w:vAlign w:val="center"/>
          </w:tcPr>
          <w:p w14:paraId="44BCE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华南农业大学</w:t>
            </w:r>
          </w:p>
        </w:tc>
      </w:tr>
      <w:tr w14:paraId="36BC8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F51D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F0EC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华南理工大学</w:t>
            </w:r>
          </w:p>
        </w:tc>
      </w:tr>
      <w:tr w14:paraId="38C30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5C41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5932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合肥工业大学</w:t>
            </w:r>
          </w:p>
        </w:tc>
      </w:tr>
      <w:tr w14:paraId="0828D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8818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AE65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合肥大学</w:t>
            </w:r>
          </w:p>
        </w:tc>
      </w:tr>
      <w:tr w14:paraId="11E5A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D8CC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7728" w:type="dxa"/>
            <w:shd w:val="clear"/>
            <w:vAlign w:val="center"/>
          </w:tcPr>
          <w:p w14:paraId="3B2B5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江汉大学</w:t>
            </w:r>
          </w:p>
        </w:tc>
      </w:tr>
      <w:tr w14:paraId="5C228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B1DE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3B6D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江西水利电力大学</w:t>
            </w:r>
          </w:p>
        </w:tc>
      </w:tr>
      <w:tr w14:paraId="53A48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2303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DECB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江西农业大学</w:t>
            </w:r>
          </w:p>
        </w:tc>
      </w:tr>
      <w:tr w14:paraId="4D65B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116C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7728" w:type="dxa"/>
            <w:shd w:val="clear"/>
            <w:vAlign w:val="center"/>
          </w:tcPr>
          <w:p w14:paraId="621E1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江西财经大学</w:t>
            </w:r>
          </w:p>
        </w:tc>
      </w:tr>
      <w:tr w14:paraId="4803D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4AEE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39E0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江西科技师范大学</w:t>
            </w:r>
          </w:p>
        </w:tc>
      </w:tr>
      <w:tr w14:paraId="0D468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C2B4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0BE1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江苏大学</w:t>
            </w:r>
          </w:p>
        </w:tc>
      </w:tr>
      <w:tr w14:paraId="2CFBE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493A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4367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江苏师范大学</w:t>
            </w:r>
          </w:p>
        </w:tc>
      </w:tr>
      <w:tr w14:paraId="02626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1DCA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40FA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江苏理工学院</w:t>
            </w:r>
          </w:p>
        </w:tc>
      </w:tr>
      <w:tr w14:paraId="074D5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0E4F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1474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汕头大学</w:t>
            </w:r>
          </w:p>
        </w:tc>
      </w:tr>
      <w:tr w14:paraId="6B8AB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A4A8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FDA8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安阳工学院</w:t>
            </w:r>
          </w:p>
        </w:tc>
      </w:tr>
      <w:tr w14:paraId="71199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1D52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003A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安徽建筑大学</w:t>
            </w:r>
          </w:p>
        </w:tc>
      </w:tr>
      <w:tr w14:paraId="42160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6E3D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BAEA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安徽科技学院</w:t>
            </w:r>
          </w:p>
        </w:tc>
      </w:tr>
      <w:tr w14:paraId="6A99C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1475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7728" w:type="dxa"/>
            <w:shd w:val="clear"/>
            <w:vAlign w:val="center"/>
          </w:tcPr>
          <w:p w14:paraId="3E686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苏州工学院</w:t>
            </w:r>
          </w:p>
        </w:tc>
      </w:tr>
      <w:tr w14:paraId="76F01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251B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8365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苏州大学</w:t>
            </w:r>
          </w:p>
        </w:tc>
      </w:tr>
      <w:tr w14:paraId="17D14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2737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FEAE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牡丹江师范学院</w:t>
            </w:r>
          </w:p>
        </w:tc>
      </w:tr>
      <w:tr w14:paraId="12F4D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2CE4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FCC6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佛山大学</w:t>
            </w:r>
          </w:p>
        </w:tc>
      </w:tr>
      <w:tr w14:paraId="45C4A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A290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122D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沈阳工业大学</w:t>
            </w:r>
          </w:p>
        </w:tc>
      </w:tr>
      <w:tr w14:paraId="624D1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34E1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0E43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沈阳农业大学</w:t>
            </w:r>
          </w:p>
        </w:tc>
      </w:tr>
      <w:tr w14:paraId="3CE79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83D5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DA5B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沈阳建筑大学</w:t>
            </w:r>
          </w:p>
        </w:tc>
      </w:tr>
      <w:tr w14:paraId="75534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2C75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F665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沈阳航空航天大学</w:t>
            </w:r>
          </w:p>
        </w:tc>
      </w:tr>
      <w:tr w14:paraId="79C71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C740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0A6E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武汉工程大学</w:t>
            </w:r>
          </w:p>
        </w:tc>
      </w:tr>
      <w:tr w14:paraId="0E08C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D486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D18E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武汉大学</w:t>
            </w:r>
          </w:p>
        </w:tc>
      </w:tr>
      <w:tr w14:paraId="2D888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D04E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669C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武汉华夏理工学院</w:t>
            </w:r>
          </w:p>
        </w:tc>
      </w:tr>
      <w:tr w14:paraId="527DB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C013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6B41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武汉纺织大学</w:t>
            </w:r>
          </w:p>
        </w:tc>
      </w:tr>
      <w:tr w14:paraId="3E063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A8D9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9F43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武汉轻工大学</w:t>
            </w:r>
          </w:p>
        </w:tc>
      </w:tr>
      <w:tr w14:paraId="10E22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D5E1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AE5D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武汉科技大学</w:t>
            </w:r>
          </w:p>
        </w:tc>
      </w:tr>
      <w:tr w14:paraId="313DD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C9A6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6ED3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武汉理工大学</w:t>
            </w:r>
          </w:p>
        </w:tc>
      </w:tr>
      <w:tr w14:paraId="2E3ED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C11B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E7AC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青岛农业大学</w:t>
            </w:r>
          </w:p>
        </w:tc>
      </w:tr>
      <w:tr w14:paraId="76674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F161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A47F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杭州电子科技大学</w:t>
            </w:r>
          </w:p>
        </w:tc>
      </w:tr>
      <w:tr w14:paraId="08FE9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976C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8372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杭州医学院</w:t>
            </w:r>
          </w:p>
        </w:tc>
      </w:tr>
      <w:tr w14:paraId="26585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FB6A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A4E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昌吉学院</w:t>
            </w:r>
          </w:p>
        </w:tc>
      </w:tr>
      <w:tr w14:paraId="10B55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721D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B2E1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岭南师范学院</w:t>
            </w:r>
          </w:p>
        </w:tc>
      </w:tr>
      <w:tr w14:paraId="15066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23E0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69BF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郑州大学</w:t>
            </w:r>
          </w:p>
        </w:tc>
      </w:tr>
      <w:tr w14:paraId="4BDCD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5046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BF00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郑州城建职业学院</w:t>
            </w:r>
          </w:p>
        </w:tc>
      </w:tr>
      <w:tr w14:paraId="52517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5D8D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8815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郑州轻工业大学</w:t>
            </w:r>
          </w:p>
        </w:tc>
      </w:tr>
      <w:tr w14:paraId="2F18E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F7A7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30CA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河北工业大学</w:t>
            </w:r>
          </w:p>
        </w:tc>
      </w:tr>
      <w:tr w14:paraId="1F782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665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ED74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河北大学</w:t>
            </w:r>
          </w:p>
        </w:tc>
      </w:tr>
      <w:tr w14:paraId="3A5FE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88B6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9AFA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河北师范大学</w:t>
            </w:r>
          </w:p>
        </w:tc>
      </w:tr>
      <w:tr w14:paraId="2939D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7658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5757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河北农业大学</w:t>
            </w:r>
          </w:p>
        </w:tc>
      </w:tr>
      <w:tr w14:paraId="627B8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DA0C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3A0A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河北医科大学</w:t>
            </w:r>
          </w:p>
        </w:tc>
      </w:tr>
      <w:tr w14:paraId="30946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2DC8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7818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河北金融学院</w:t>
            </w:r>
          </w:p>
        </w:tc>
      </w:tr>
      <w:tr w14:paraId="63049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C955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7728" w:type="dxa"/>
            <w:shd w:val="clear"/>
            <w:vAlign w:val="center"/>
          </w:tcPr>
          <w:p w14:paraId="18740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河南工业大学</w:t>
            </w:r>
          </w:p>
        </w:tc>
      </w:tr>
      <w:tr w14:paraId="72824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3594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4EE7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河南工程学院</w:t>
            </w:r>
          </w:p>
        </w:tc>
      </w:tr>
      <w:tr w14:paraId="73633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D316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5FD1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河南大学</w:t>
            </w:r>
          </w:p>
        </w:tc>
      </w:tr>
      <w:tr w14:paraId="1FD45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B9AB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5FAE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河南师范大学</w:t>
            </w:r>
          </w:p>
        </w:tc>
      </w:tr>
      <w:tr w14:paraId="3EF0D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6368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E51E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河南农业大学</w:t>
            </w:r>
          </w:p>
        </w:tc>
      </w:tr>
      <w:tr w14:paraId="32524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8D5B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64E0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河南医药大学</w:t>
            </w:r>
          </w:p>
        </w:tc>
      </w:tr>
      <w:tr w14:paraId="5C1E2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8BA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0A74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河南科技大学</w:t>
            </w:r>
          </w:p>
        </w:tc>
      </w:tr>
      <w:tr w14:paraId="14BC7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D5F8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F497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河南理工大学</w:t>
            </w:r>
          </w:p>
        </w:tc>
      </w:tr>
      <w:tr w14:paraId="2DE7C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12" w:type="dxa"/>
            <w:shd w:val="clear"/>
            <w:noWrap/>
            <w:vAlign w:val="center"/>
          </w:tcPr>
          <w:p w14:paraId="6920F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1D5C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陕西师范大学</w:t>
            </w:r>
          </w:p>
        </w:tc>
      </w:tr>
      <w:tr w14:paraId="219B2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1910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E7CD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陕西科技大学</w:t>
            </w:r>
          </w:p>
        </w:tc>
      </w:tr>
      <w:tr w14:paraId="772C5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6719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E5E1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南开大学</w:t>
            </w:r>
          </w:p>
        </w:tc>
      </w:tr>
      <w:tr w14:paraId="14A67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3AFB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3BF4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南方医科大学</w:t>
            </w:r>
          </w:p>
        </w:tc>
      </w:tr>
      <w:tr w14:paraId="0D422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ABFB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2AC2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南方科技大学</w:t>
            </w:r>
          </w:p>
        </w:tc>
      </w:tr>
      <w:tr w14:paraId="01733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825F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7728" w:type="dxa"/>
            <w:shd w:val="clear"/>
            <w:vAlign w:val="center"/>
          </w:tcPr>
          <w:p w14:paraId="28AAE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南宁师范大学</w:t>
            </w:r>
          </w:p>
        </w:tc>
      </w:tr>
      <w:tr w14:paraId="426AB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4578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7728" w:type="dxa"/>
            <w:shd w:val="clear"/>
            <w:vAlign w:val="center"/>
          </w:tcPr>
          <w:p w14:paraId="7F46F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南华大学</w:t>
            </w:r>
          </w:p>
        </w:tc>
      </w:tr>
      <w:tr w14:paraId="458AA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4162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8928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南昌大学</w:t>
            </w:r>
          </w:p>
        </w:tc>
      </w:tr>
      <w:tr w14:paraId="3D0E5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D73A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5269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南昌交通学院</w:t>
            </w:r>
          </w:p>
        </w:tc>
      </w:tr>
      <w:tr w14:paraId="1B7B9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2B16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7728" w:type="dxa"/>
            <w:shd w:val="clear"/>
            <w:vAlign w:val="center"/>
          </w:tcPr>
          <w:p w14:paraId="167D5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南京工业大学</w:t>
            </w:r>
          </w:p>
        </w:tc>
      </w:tr>
      <w:tr w14:paraId="0DD1D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68CA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8138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南京工业职业技术大学</w:t>
            </w:r>
          </w:p>
        </w:tc>
      </w:tr>
      <w:tr w14:paraId="59AE0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E81F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F0DA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南京农业大学</w:t>
            </w:r>
          </w:p>
        </w:tc>
      </w:tr>
      <w:tr w14:paraId="33EE1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965B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7728" w:type="dxa"/>
            <w:shd w:val="clear"/>
            <w:vAlign w:val="center"/>
          </w:tcPr>
          <w:p w14:paraId="62E92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南京医科大学</w:t>
            </w:r>
          </w:p>
        </w:tc>
      </w:tr>
      <w:tr w14:paraId="4C950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3F2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7728" w:type="dxa"/>
            <w:shd w:val="clear"/>
            <w:vAlign w:val="center"/>
          </w:tcPr>
          <w:p w14:paraId="20261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南京航空航天大学</w:t>
            </w:r>
          </w:p>
        </w:tc>
      </w:tr>
      <w:tr w14:paraId="184C7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AEFA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44ED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南京理工大学</w:t>
            </w:r>
          </w:p>
        </w:tc>
      </w:tr>
      <w:tr w14:paraId="03F79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5DD4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7728" w:type="dxa"/>
            <w:shd w:val="clear"/>
            <w:vAlign w:val="center"/>
          </w:tcPr>
          <w:p w14:paraId="66E06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咸阳师范学院</w:t>
            </w:r>
          </w:p>
        </w:tc>
      </w:tr>
      <w:tr w14:paraId="6FB9C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06AE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1A7E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哈尔滨工业大学（深圳）</w:t>
            </w:r>
          </w:p>
        </w:tc>
      </w:tr>
      <w:tr w14:paraId="68400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2BEB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A67F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哈尔滨工程大学</w:t>
            </w:r>
          </w:p>
        </w:tc>
      </w:tr>
      <w:tr w14:paraId="32603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F881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1967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哈尔滨师范大学</w:t>
            </w:r>
          </w:p>
        </w:tc>
      </w:tr>
      <w:tr w14:paraId="2EEF9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C3D1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0202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哈尔滨医科大学</w:t>
            </w:r>
          </w:p>
        </w:tc>
      </w:tr>
      <w:tr w14:paraId="7344A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C752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E529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哈尔滨理工大学</w:t>
            </w:r>
          </w:p>
        </w:tc>
      </w:tr>
      <w:tr w14:paraId="4C705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EA9A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47C7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哈尔滨商业大学</w:t>
            </w:r>
          </w:p>
        </w:tc>
      </w:tr>
      <w:tr w14:paraId="09BA7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3F69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D9A6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香港科技大学（广州）</w:t>
            </w:r>
          </w:p>
        </w:tc>
      </w:tr>
      <w:tr w14:paraId="6B5BB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66F1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256F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重庆大学</w:t>
            </w:r>
          </w:p>
        </w:tc>
      </w:tr>
      <w:tr w14:paraId="7D48F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4F93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0758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重庆中医药学院</w:t>
            </w:r>
          </w:p>
        </w:tc>
      </w:tr>
      <w:tr w14:paraId="7D16B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72CB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4689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重庆师范大学</w:t>
            </w:r>
          </w:p>
        </w:tc>
      </w:tr>
      <w:tr w14:paraId="0CDB3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15AD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CCAB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重庆交通大学</w:t>
            </w:r>
          </w:p>
        </w:tc>
      </w:tr>
      <w:tr w14:paraId="00B46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9F76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1981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重庆医科大学</w:t>
            </w:r>
          </w:p>
        </w:tc>
      </w:tr>
      <w:tr w14:paraId="432F0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A6E1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8F5C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重庆邮电大学</w:t>
            </w:r>
          </w:p>
        </w:tc>
      </w:tr>
      <w:tr w14:paraId="418F3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9211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C3C5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首都师范大学</w:t>
            </w:r>
          </w:p>
        </w:tc>
      </w:tr>
      <w:tr w14:paraId="71C25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5CB4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D861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首都医科大学</w:t>
            </w:r>
          </w:p>
        </w:tc>
      </w:tr>
      <w:tr w14:paraId="69224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CC38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B34E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首都体育学院</w:t>
            </w:r>
          </w:p>
        </w:tc>
      </w:tr>
      <w:tr w14:paraId="318D1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180F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A233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首都经济贸易大学</w:t>
            </w:r>
          </w:p>
        </w:tc>
      </w:tr>
      <w:tr w14:paraId="2433E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7AA7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C552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济宁医学院</w:t>
            </w:r>
          </w:p>
        </w:tc>
      </w:tr>
      <w:tr w14:paraId="3BB9A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EE57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2722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济宁学院</w:t>
            </w:r>
          </w:p>
        </w:tc>
      </w:tr>
      <w:tr w14:paraId="00636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212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C5FF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济南大学</w:t>
            </w:r>
          </w:p>
        </w:tc>
      </w:tr>
      <w:tr w14:paraId="1464D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D618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684A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桂林电子科技大学</w:t>
            </w:r>
          </w:p>
        </w:tc>
      </w:tr>
      <w:tr w14:paraId="662F0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1E5F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DF6D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徐州工程学院</w:t>
            </w:r>
          </w:p>
        </w:tc>
      </w:tr>
      <w:tr w14:paraId="338D2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0429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8A42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徐州医科大学</w:t>
            </w:r>
          </w:p>
        </w:tc>
      </w:tr>
      <w:tr w14:paraId="05114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AC58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3D95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烟台大学</w:t>
            </w:r>
          </w:p>
        </w:tc>
      </w:tr>
      <w:tr w14:paraId="41402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B5F7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2536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浙江工业大学</w:t>
            </w:r>
          </w:p>
        </w:tc>
      </w:tr>
      <w:tr w14:paraId="23042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9102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5EB5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浙江大学</w:t>
            </w:r>
          </w:p>
        </w:tc>
      </w:tr>
      <w:tr w14:paraId="0840B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7EBE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463A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浙江水利水电学院</w:t>
            </w:r>
          </w:p>
        </w:tc>
      </w:tr>
      <w:tr w14:paraId="59327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9639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7728" w:type="dxa"/>
            <w:shd w:val="clear"/>
            <w:vAlign w:val="center"/>
          </w:tcPr>
          <w:p w14:paraId="022E8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浙江农林大学</w:t>
            </w:r>
          </w:p>
        </w:tc>
      </w:tr>
      <w:tr w14:paraId="00F6D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43F7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C3A8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浙江理工大学</w:t>
            </w:r>
          </w:p>
        </w:tc>
      </w:tr>
      <w:tr w14:paraId="23CD6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0E9F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7D9C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海南大学</w:t>
            </w:r>
          </w:p>
        </w:tc>
      </w:tr>
      <w:tr w14:paraId="3F757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69D9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B170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海南医科大学</w:t>
            </w:r>
          </w:p>
        </w:tc>
      </w:tr>
      <w:tr w14:paraId="594CF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FB63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FB30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黄冈师范学院</w:t>
            </w:r>
          </w:p>
        </w:tc>
      </w:tr>
      <w:tr w14:paraId="6AFC2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58CA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7728" w:type="dxa"/>
            <w:shd w:val="clear"/>
            <w:vAlign w:val="center"/>
          </w:tcPr>
          <w:p w14:paraId="5C30D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黄河科技学院</w:t>
            </w:r>
          </w:p>
        </w:tc>
      </w:tr>
      <w:tr w14:paraId="42677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9C89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3A5E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常州大学</w:t>
            </w:r>
          </w:p>
        </w:tc>
      </w:tr>
      <w:tr w14:paraId="7D01A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AF39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9881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深圳大学</w:t>
            </w:r>
          </w:p>
        </w:tc>
      </w:tr>
      <w:tr w14:paraId="4184D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A3F7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B5AA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深圳北理莫斯科大学</w:t>
            </w:r>
          </w:p>
        </w:tc>
      </w:tr>
      <w:tr w14:paraId="1758D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6E14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EAE7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宿迁学院</w:t>
            </w:r>
          </w:p>
        </w:tc>
      </w:tr>
      <w:tr w14:paraId="330EB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E2D1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413D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黑龙江工程学院</w:t>
            </w:r>
          </w:p>
        </w:tc>
      </w:tr>
      <w:tr w14:paraId="4E94D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6881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ACE6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黑龙江大学</w:t>
            </w:r>
          </w:p>
        </w:tc>
      </w:tr>
      <w:tr w14:paraId="5ED72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68D0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8414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黑龙江中医药大学</w:t>
            </w:r>
          </w:p>
        </w:tc>
      </w:tr>
      <w:tr w14:paraId="1364B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2B10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A4E4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鲁迅美术学院</w:t>
            </w:r>
          </w:p>
        </w:tc>
      </w:tr>
      <w:tr w14:paraId="59906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1B68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6FED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湖北工业大学</w:t>
            </w:r>
          </w:p>
        </w:tc>
      </w:tr>
      <w:tr w14:paraId="5F6B1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7A3C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B11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湖北大学</w:t>
            </w:r>
          </w:p>
        </w:tc>
      </w:tr>
      <w:tr w14:paraId="44A61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BB49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7728" w:type="dxa"/>
            <w:shd w:val="clear"/>
            <w:vAlign w:val="center"/>
          </w:tcPr>
          <w:p w14:paraId="6D57C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湖北中医药大学</w:t>
            </w:r>
          </w:p>
        </w:tc>
      </w:tr>
      <w:tr w14:paraId="6123A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CA37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CFD9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湖北文理学院</w:t>
            </w:r>
          </w:p>
        </w:tc>
      </w:tr>
      <w:tr w14:paraId="6D2F3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336E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4F17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湖北文理学院理工学院</w:t>
            </w:r>
          </w:p>
        </w:tc>
      </w:tr>
      <w:tr w14:paraId="18443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5341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C060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湖北医药学院</w:t>
            </w:r>
          </w:p>
        </w:tc>
      </w:tr>
      <w:tr w14:paraId="6F1F3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D49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264</w:t>
            </w:r>
          </w:p>
        </w:tc>
        <w:tc>
          <w:tcPr>
            <w:tcW w:w="7728" w:type="dxa"/>
            <w:shd w:val="clear"/>
            <w:vAlign w:val="center"/>
          </w:tcPr>
          <w:p w14:paraId="61FEA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湖北经济学院</w:t>
            </w:r>
          </w:p>
        </w:tc>
      </w:tr>
      <w:tr w14:paraId="06BC2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BF8E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3D27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湖北美术学院</w:t>
            </w:r>
          </w:p>
        </w:tc>
      </w:tr>
      <w:tr w14:paraId="0FAF5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C418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D283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湖北理工学院</w:t>
            </w:r>
          </w:p>
        </w:tc>
      </w:tr>
      <w:tr w14:paraId="3C223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32BE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FF43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湖北第二师范学院</w:t>
            </w:r>
          </w:p>
        </w:tc>
      </w:tr>
      <w:tr w14:paraId="71F39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EA35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04AC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湖南工商大学</w:t>
            </w:r>
          </w:p>
        </w:tc>
      </w:tr>
      <w:tr w14:paraId="35409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B699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00F7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湖南工程学院</w:t>
            </w:r>
          </w:p>
        </w:tc>
      </w:tr>
      <w:tr w14:paraId="4A0A3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E4B8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BDB6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湖南大学</w:t>
            </w:r>
          </w:p>
        </w:tc>
      </w:tr>
      <w:tr w14:paraId="729F5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8BE3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6C77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湖南女子学院</w:t>
            </w:r>
          </w:p>
        </w:tc>
      </w:tr>
      <w:tr w14:paraId="032F7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6222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9186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湖南文理学院</w:t>
            </w:r>
          </w:p>
        </w:tc>
      </w:tr>
      <w:tr w14:paraId="43F48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6959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DF84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湖南师范大学</w:t>
            </w:r>
          </w:p>
        </w:tc>
      </w:tr>
      <w:tr w14:paraId="39E12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EEE7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2B8D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湖南科技大学</w:t>
            </w:r>
          </w:p>
        </w:tc>
      </w:tr>
      <w:tr w14:paraId="2D38C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5A13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B24C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湖南理工大学</w:t>
            </w:r>
          </w:p>
        </w:tc>
      </w:tr>
      <w:tr w14:paraId="6E6DF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9CA1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7B48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湖南第一师范学院</w:t>
            </w:r>
          </w:p>
        </w:tc>
      </w:tr>
      <w:tr w14:paraId="47438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1BADC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277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570D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湘潭大学</w:t>
            </w:r>
          </w:p>
        </w:tc>
      </w:tr>
      <w:tr w14:paraId="064B2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6491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51CED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温州大学</w:t>
            </w:r>
          </w:p>
        </w:tc>
      </w:tr>
      <w:tr w14:paraId="661C5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7724C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15E0C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温州医科大学</w:t>
            </w:r>
          </w:p>
        </w:tc>
      </w:tr>
      <w:tr w14:paraId="7D5FA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BB7B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  <w:tc>
          <w:tcPr>
            <w:tcW w:w="7728" w:type="dxa"/>
            <w:shd w:val="clear"/>
            <w:vAlign w:val="center"/>
          </w:tcPr>
          <w:p w14:paraId="4112E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渭南师范学院</w:t>
            </w:r>
          </w:p>
        </w:tc>
      </w:tr>
      <w:tr w14:paraId="5C6D8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6E48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B4AA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锦州医科大学</w:t>
            </w:r>
          </w:p>
        </w:tc>
      </w:tr>
      <w:tr w14:paraId="3B912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BF82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282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79A85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新疆师范大学</w:t>
            </w:r>
          </w:p>
        </w:tc>
      </w:tr>
      <w:tr w14:paraId="01035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282D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283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5FB7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新疆农业大学</w:t>
            </w:r>
          </w:p>
        </w:tc>
      </w:tr>
      <w:tr w14:paraId="171C5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F915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284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0D2A2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山东医药大学</w:t>
            </w:r>
          </w:p>
        </w:tc>
      </w:tr>
      <w:tr w14:paraId="5F229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0388B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C850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福建师范大学</w:t>
            </w:r>
          </w:p>
        </w:tc>
      </w:tr>
      <w:tr w14:paraId="0C91E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0FE4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286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3F85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嘉兴大学</w:t>
            </w:r>
          </w:p>
        </w:tc>
      </w:tr>
      <w:tr w14:paraId="043C5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5DDBE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287</w:t>
            </w:r>
          </w:p>
        </w:tc>
        <w:tc>
          <w:tcPr>
            <w:tcW w:w="7728" w:type="dxa"/>
            <w:shd w:val="clear"/>
            <w:vAlign w:val="center"/>
          </w:tcPr>
          <w:p w14:paraId="1C7DD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嘉兴职业技术学院</w:t>
            </w:r>
          </w:p>
        </w:tc>
      </w:tr>
      <w:tr w14:paraId="75DCC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45BEF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288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ED73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嘉应学院</w:t>
            </w:r>
          </w:p>
        </w:tc>
      </w:tr>
      <w:tr w14:paraId="3766F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347DE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289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2E3CD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潍坊学院</w:t>
            </w:r>
          </w:p>
        </w:tc>
      </w:tr>
      <w:tr w14:paraId="15AC1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628F7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290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3F8F0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暨南大学</w:t>
            </w:r>
            <w:bookmarkStart w:id="0" w:name="_GoBack"/>
            <w:bookmarkEnd w:id="0"/>
          </w:p>
        </w:tc>
      </w:tr>
      <w:tr w14:paraId="1E15A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12" w:type="dxa"/>
            <w:shd w:val="clear"/>
            <w:noWrap/>
            <w:vAlign w:val="center"/>
          </w:tcPr>
          <w:p w14:paraId="290BB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291</w:t>
            </w:r>
          </w:p>
        </w:tc>
        <w:tc>
          <w:tcPr>
            <w:tcW w:w="7728" w:type="dxa"/>
            <w:shd w:val="clear"/>
            <w:noWrap/>
            <w:vAlign w:val="center"/>
          </w:tcPr>
          <w:p w14:paraId="6A0FE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澳门城市大学</w:t>
            </w:r>
          </w:p>
        </w:tc>
      </w:tr>
      <w:tr w14:paraId="61D8B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740" w:type="dxa"/>
            <w:gridSpan w:val="2"/>
            <w:shd w:val="clear"/>
            <w:noWrap/>
            <w:vAlign w:val="center"/>
          </w:tcPr>
          <w:p w14:paraId="6C136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数据统计截至2026年5月31日</w:t>
            </w:r>
          </w:p>
        </w:tc>
      </w:tr>
    </w:tbl>
    <w:p w14:paraId="380832FE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both"/>
        <w:textAlignment w:val="baseline"/>
        <w:rPr>
          <w:rFonts w:hint="eastAsia" w:eastAsia="宋体"/>
          <w:position w:val="-2"/>
          <w:lang w:val="en-US" w:eastAsia="zh-CN"/>
        </w:rPr>
      </w:pPr>
    </w:p>
    <w:p w14:paraId="44EC5F03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leftChars="0" w:right="0" w:rightChars="0" w:firstLine="0" w:firstLineChars="0"/>
        <w:jc w:val="both"/>
        <w:textAlignment w:val="baseline"/>
        <w:rPr>
          <w:rFonts w:hint="eastAsia" w:eastAsia="宋体"/>
          <w:position w:val="-2"/>
          <w:lang w:val="en-US" w:eastAsia="zh-CN"/>
        </w:rPr>
      </w:pPr>
    </w:p>
    <w:sectPr>
      <w:headerReference r:id="rId5" w:type="default"/>
      <w:pgSz w:w="11900" w:h="16839"/>
      <w:pgMar w:top="1134" w:right="1417" w:bottom="1134" w:left="141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CE0B62A-9735-4399-ABFE-6F66DB47B42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D89FA53-347E-46DB-8912-04130DB8797D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3A44B4A9-5E13-48A0-A2C7-ED8991CB2FF8}"/>
  </w:font>
  <w:font w:name="儷宋 Pro">
    <w:altName w:val="宋体"/>
    <w:panose1 w:val="02020300000000000000"/>
    <w:charset w:val="88"/>
    <w:family w:val="auto"/>
    <w:pitch w:val="default"/>
    <w:sig w:usb0="00000000" w:usb1="00000000" w:usb2="00000016" w:usb3="00000000" w:csb0="00100000" w:csb1="00000000"/>
    <w:embedRegular r:id="rId4" w:fontKey="{6C9E8AF6-0242-4241-84A5-BEA8B37F005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9F2B7556-E162-459A-824F-CE631F9BE33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6A7B5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18D54D"/>
    <w:multiLevelType w:val="singleLevel"/>
    <w:tmpl w:val="0E18D54D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1A8FF0AD"/>
    <w:multiLevelType w:val="singleLevel"/>
    <w:tmpl w:val="1A8FF0A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jE3NDU3OThmM2UwMzAyYTNiODIxYTZjNDRmZTNkZmIifQ=="/>
  </w:docVars>
  <w:rsids>
    <w:rsidRoot w:val="00000000"/>
    <w:rsid w:val="003F19ED"/>
    <w:rsid w:val="00A32B21"/>
    <w:rsid w:val="02072057"/>
    <w:rsid w:val="03455F4E"/>
    <w:rsid w:val="05B66C8F"/>
    <w:rsid w:val="07307F2D"/>
    <w:rsid w:val="07A5520D"/>
    <w:rsid w:val="08657DD2"/>
    <w:rsid w:val="09023F99"/>
    <w:rsid w:val="09E401EA"/>
    <w:rsid w:val="0A357536"/>
    <w:rsid w:val="0A9770B8"/>
    <w:rsid w:val="0AC260D6"/>
    <w:rsid w:val="0B3A43A1"/>
    <w:rsid w:val="0B922B68"/>
    <w:rsid w:val="0BE300B2"/>
    <w:rsid w:val="0C2D57D1"/>
    <w:rsid w:val="0D0E01FB"/>
    <w:rsid w:val="0D3B0BC6"/>
    <w:rsid w:val="0DC93576"/>
    <w:rsid w:val="116F6634"/>
    <w:rsid w:val="17095E1C"/>
    <w:rsid w:val="19053F98"/>
    <w:rsid w:val="191C6A52"/>
    <w:rsid w:val="21316402"/>
    <w:rsid w:val="21CB2B63"/>
    <w:rsid w:val="22B67E76"/>
    <w:rsid w:val="244616EB"/>
    <w:rsid w:val="261A696E"/>
    <w:rsid w:val="26775A7F"/>
    <w:rsid w:val="27541A0C"/>
    <w:rsid w:val="276F2478"/>
    <w:rsid w:val="291F0F46"/>
    <w:rsid w:val="2B362188"/>
    <w:rsid w:val="2B617D7D"/>
    <w:rsid w:val="2CFA13BC"/>
    <w:rsid w:val="2D4419A2"/>
    <w:rsid w:val="2DD13DB6"/>
    <w:rsid w:val="2EB923C7"/>
    <w:rsid w:val="2F691D87"/>
    <w:rsid w:val="2F967065"/>
    <w:rsid w:val="308C55BA"/>
    <w:rsid w:val="336A1E08"/>
    <w:rsid w:val="33DF65F0"/>
    <w:rsid w:val="3709481A"/>
    <w:rsid w:val="3768490A"/>
    <w:rsid w:val="379F4F25"/>
    <w:rsid w:val="37A00B28"/>
    <w:rsid w:val="38DF2E5B"/>
    <w:rsid w:val="3A9E14C4"/>
    <w:rsid w:val="3B103B89"/>
    <w:rsid w:val="3E9E41A8"/>
    <w:rsid w:val="40530BF6"/>
    <w:rsid w:val="42DE3341"/>
    <w:rsid w:val="46BA2BE9"/>
    <w:rsid w:val="46F47709"/>
    <w:rsid w:val="4849292D"/>
    <w:rsid w:val="48A84141"/>
    <w:rsid w:val="48D62A53"/>
    <w:rsid w:val="499E6E7A"/>
    <w:rsid w:val="4A49367E"/>
    <w:rsid w:val="4A8C1662"/>
    <w:rsid w:val="4B3621F1"/>
    <w:rsid w:val="4C856040"/>
    <w:rsid w:val="4FDE0C11"/>
    <w:rsid w:val="511107EA"/>
    <w:rsid w:val="51180D53"/>
    <w:rsid w:val="53470045"/>
    <w:rsid w:val="54945D29"/>
    <w:rsid w:val="54D23DEC"/>
    <w:rsid w:val="556854EA"/>
    <w:rsid w:val="56026953"/>
    <w:rsid w:val="5636787B"/>
    <w:rsid w:val="582E1C82"/>
    <w:rsid w:val="597638E0"/>
    <w:rsid w:val="59A70E94"/>
    <w:rsid w:val="5A0920D8"/>
    <w:rsid w:val="5A60386F"/>
    <w:rsid w:val="5A890445"/>
    <w:rsid w:val="5AEE394A"/>
    <w:rsid w:val="5BB7462D"/>
    <w:rsid w:val="5BD668B8"/>
    <w:rsid w:val="5C362EF8"/>
    <w:rsid w:val="5CB66671"/>
    <w:rsid w:val="5FFF2019"/>
    <w:rsid w:val="621974FF"/>
    <w:rsid w:val="62367C9F"/>
    <w:rsid w:val="65B9215A"/>
    <w:rsid w:val="6A3405C7"/>
    <w:rsid w:val="6C0C3C30"/>
    <w:rsid w:val="6C7C2B64"/>
    <w:rsid w:val="6DFF3D6A"/>
    <w:rsid w:val="71FF49C1"/>
    <w:rsid w:val="74031ACB"/>
    <w:rsid w:val="76674885"/>
    <w:rsid w:val="76D3117F"/>
    <w:rsid w:val="77064D79"/>
    <w:rsid w:val="77BB4425"/>
    <w:rsid w:val="77E048EF"/>
    <w:rsid w:val="78BC2A7C"/>
    <w:rsid w:val="7BDC717B"/>
    <w:rsid w:val="7C0218AC"/>
    <w:rsid w:val="7C3D3992"/>
    <w:rsid w:val="7D5B9A65"/>
    <w:rsid w:val="7F910271"/>
    <w:rsid w:val="7FA840A7"/>
    <w:rsid w:val="7FBF5FC8"/>
    <w:rsid w:val="BE6DA7D5"/>
    <w:rsid w:val="DFDF7B3F"/>
    <w:rsid w:val="EFEEBDD8"/>
    <w:rsid w:val="FBF7CC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5"/>
      <w:szCs w:val="2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3c67c77a-56aa-4de5-ac33-f238f862e13c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22B8C46A</paraID>
      <start>9</start>
      <end>10</end>
      <status>unmodified</status>
      <modifiedWord/>
      <trackRevisions>false</trackRevisions>
    </reviewItem>
    <reviewItem>
      <errorID>25a6d926-c567-4616-b269-eea5e732f882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3BF04EC5</paraID>
      <start>1</start>
      <end>3</end>
      <status>unmodified</status>
      <modifiedWord/>
      <trackRevisions>false</trackRevisions>
    </reviewItem>
    <reviewItem>
      <errorID>b473300b-0cc6-4ffc-8eb9-3940092acb20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190A4418</paraID>
      <start>0</start>
      <end>2</end>
      <status>unmodified</status>
      <modifiedWord/>
      <trackRevisions>false</trackRevisions>
    </reviewItem>
    <reviewItem>
      <errorID>05bc095a-8fbf-402a-a7b9-61832aa68d73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6F2CF017</paraID>
      <start>0</start>
      <end>2</end>
      <status>unmodified</status>
      <modifiedWord/>
      <trackRevisions>false</trackRevisions>
    </reviewItem>
    <reviewItem>
      <errorID>d64bd28c-f666-43e6-a180-f5826d196a08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A0EAF5B</paraID>
      <start>0</start>
      <end>2</end>
      <status>unmodified</status>
      <modifiedWord/>
      <trackRevisions>false</trackRevisions>
    </reviewItem>
    <reviewItem>
      <errorID>5a625a1d-8723-4d12-8b40-e5c25d268458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788F8CAE</paraID>
      <start>0</start>
      <end>2</end>
      <status>unmodified</status>
      <modifiedWord/>
      <trackRevisions>false</trackRevisions>
    </reviewItem>
    <reviewItem>
      <errorID>20d34a13-80d0-4ff2-9193-39611a23305b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17EC602</paraID>
      <start>0</start>
      <end>2</end>
      <status>unmodified</status>
      <modifiedWord/>
      <trackRevisions>false</trackRevisions>
    </reviewItem>
    <reviewItem>
      <errorID>097f7e32-4de8-4f72-b595-edc394ed5f5f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551D1CD7</paraID>
      <start>0</start>
      <end>2</end>
      <status>unmodified</status>
      <modifiedWord/>
      <trackRevisions>false</trackRevisions>
    </reviewItem>
    <reviewItem>
      <errorID>f5d1f2c5-7616-459c-a1ba-65ebae49a157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58782B8</paraID>
      <start>0</start>
      <end>2</end>
      <status>unmodified</status>
      <modifiedWord/>
      <trackRevisions>false</trackRevisions>
    </reviewItem>
    <reviewItem>
      <errorID>bb74839c-6d31-434f-8140-dd7d29b6803e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61B0AB83</paraID>
      <start>0</start>
      <end>2</end>
      <status>unmodified</status>
      <modifiedWord/>
      <trackRevisions>false</trackRevisions>
    </reviewItem>
    <reviewItem>
      <errorID>1119bd4e-df9f-497c-a338-7f5d551e41ae</errorID>
      <errorWord>间</errorWord>
      <group>L1_Word</group>
      <groupName>字词问题</groupName>
      <ability>L2_Typo</ability>
      <abilityName>字词错误</abilityName>
      <candidateList>
        <item/>
      </candidateList>
      <explain/>
      <paraID>41225000</paraID>
      <start>9</start>
      <end>10</end>
      <status>unmodified</status>
      <modifiedWord/>
      <trackRevisions>false</trackRevisions>
    </reviewItem>
    <reviewItem>
      <errorID>59bcfdd0-c1dd-45e6-ac0f-f0590bedd89b</errorID>
      <errorWord>间</errorWord>
      <group>L1_Word</group>
      <groupName>字词问题</groupName>
      <ability>L2_Typo</ability>
      <abilityName>字词错误</abilityName>
      <candidateList>
        <item/>
      </candidateList>
      <explain/>
      <paraID>75FD89D8</paraID>
      <start>8</start>
      <end>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9dca89e-367f-44ff-83d0-0553761cfc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3496</Words>
  <Characters>4293</Characters>
  <TotalTime>3</TotalTime>
  <ScaleCrop>false</ScaleCrop>
  <LinksUpToDate>false</LinksUpToDate>
  <CharactersWithSpaces>4328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2023-04-27T08:56:00Z</dcterms:created>
  <dc:creator>Windows User</dc:creator>
  <cp:lastModifiedBy>xsq -LL</cp:lastModifiedBy>
  <cp:lastPrinted>2025-06-30T23:59:00Z</cp:lastPrinted>
  <dcterms:modified xsi:type="dcterms:W3CDTF">2026-07-09T05:44:55Z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2024-05-08T17:46:22Z</vt:filetime>
  </property>
  <property fmtid="{D5CDD505-2E9C-101B-9397-08002B2CF9AE}" pid="4" name="KSOProductBuildVer">
    <vt:lpwstr>2052-12.1.0.26895</vt:lpwstr>
  </property>
  <property fmtid="{D5CDD505-2E9C-101B-9397-08002B2CF9AE}" pid="5" name="ICV">
    <vt:lpwstr>6FD27C8526FE4362943EC2C250695CF4_13</vt:lpwstr>
  </property>
  <property fmtid="{D5CDD505-2E9C-101B-9397-08002B2CF9AE}" pid="6" name="KSOTemplateDocerSaveRecord">
    <vt:lpwstr>eyJoZGlkIjoiZjFmZWIzNDg2MmIzZjExOTIzMmViNTBmYTMwYTk0ZWYiLCJ1c2VySWQiOiIyMzUwNTkyMDgifQ==</vt:lpwstr>
  </property>
</Properties>
</file>